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F1D" w14:textId="42C69D49" w:rsidR="004C0F3A" w:rsidRDefault="00AD6A62">
      <w:pPr>
        <w:spacing w:after="0"/>
        <w:jc w:val="center"/>
        <w:rPr>
          <w:rFonts w:ascii="Arial" w:eastAsia="Arial" w:hAnsi="Arial" w:cs="Arial"/>
        </w:rPr>
      </w:pPr>
      <w:r>
        <w:rPr>
          <w:rFonts w:ascii="Arial" w:eastAsia="Arial" w:hAnsi="Arial" w:cs="Arial"/>
        </w:rPr>
        <w:t xml:space="preserve">HRP-043 | </w:t>
      </w:r>
      <w:r w:rsidR="002B71A6">
        <w:rPr>
          <w:rFonts w:ascii="Arial" w:eastAsia="Arial" w:hAnsi="Arial" w:cs="Arial"/>
        </w:rPr>
        <w:t>02/01/</w:t>
      </w:r>
      <w:r>
        <w:rPr>
          <w:rFonts w:ascii="Arial" w:eastAsia="Arial" w:hAnsi="Arial" w:cs="Arial"/>
        </w:rPr>
        <w:t>202</w:t>
      </w:r>
      <w:r w:rsidR="002B71A6">
        <w:rPr>
          <w:rFonts w:ascii="Arial" w:eastAsia="Arial" w:hAnsi="Arial" w:cs="Arial"/>
        </w:rPr>
        <w:t>4</w:t>
      </w:r>
      <w:r>
        <w:rPr>
          <w:rFonts w:ascii="Arial" w:eastAsia="Arial" w:hAnsi="Arial" w:cs="Arial"/>
        </w:rPr>
        <w:t xml:space="preserve"> | Author: T. Bechert | Approver: S. Brooks</w:t>
      </w:r>
    </w:p>
    <w:p w14:paraId="4C48FF1E" w14:textId="77777777" w:rsidR="004C0F3A" w:rsidRDefault="004C0F3A">
      <w:pPr>
        <w:spacing w:after="0"/>
      </w:pPr>
    </w:p>
    <w:p w14:paraId="4C48FF1F" w14:textId="77777777" w:rsidR="004C0F3A" w:rsidRDefault="00AD6A62">
      <w:pPr>
        <w:keepNext/>
        <w:keepLines/>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SOP: IRB Meeting Minutes</w:t>
      </w:r>
      <w:r>
        <w:rPr>
          <w:rFonts w:ascii="Arial" w:eastAsia="Arial" w:hAnsi="Arial" w:cs="Arial"/>
          <w:b/>
          <w:color w:val="000000"/>
        </w:rPr>
        <w:t xml:space="preserve"> </w:t>
      </w:r>
    </w:p>
    <w:p w14:paraId="4C48FF20" w14:textId="77777777" w:rsidR="004C0F3A" w:rsidRDefault="004C0F3A">
      <w:pPr>
        <w:keepNext/>
        <w:keepLines/>
        <w:pBdr>
          <w:top w:val="nil"/>
          <w:left w:val="nil"/>
          <w:bottom w:val="nil"/>
          <w:right w:val="nil"/>
          <w:between w:val="nil"/>
        </w:pBdr>
        <w:spacing w:before="240" w:after="0" w:line="240" w:lineRule="auto"/>
        <w:jc w:val="center"/>
        <w:rPr>
          <w:rFonts w:ascii="Arial" w:eastAsia="Arial" w:hAnsi="Arial" w:cs="Arial"/>
          <w:b/>
          <w:color w:val="000000"/>
          <w:sz w:val="32"/>
          <w:szCs w:val="32"/>
        </w:rPr>
      </w:pPr>
      <w:bookmarkStart w:id="0" w:name="_heading=h.gjdgxs" w:colFirst="0" w:colLast="0"/>
      <w:bookmarkEnd w:id="0"/>
    </w:p>
    <w:p w14:paraId="4C48FF21"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4C48FF22"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record minutes for convened meetings.</w:t>
      </w:r>
    </w:p>
    <w:p w14:paraId="4C48FF23"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the meeting is called to order.</w:t>
      </w:r>
    </w:p>
    <w:p w14:paraId="4C48FF24"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the minutes are approved by the IRB chair of record.</w:t>
      </w:r>
    </w:p>
    <w:p w14:paraId="4C48FF25"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4C48FF26" w14:textId="6D18DA44"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Clarified meeting motion and voting process; 10/6/23.</w:t>
      </w:r>
    </w:p>
    <w:p w14:paraId="34F0E021" w14:textId="73D6CB3D" w:rsidR="002B71A6" w:rsidRDefault="002B71A6">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Minor update for system reference consistency; 2/1/24.</w:t>
      </w:r>
    </w:p>
    <w:p w14:paraId="4C48FF27"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4C48FF28"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are to comply with regulatory and guidance requirements.</w:t>
      </w:r>
    </w:p>
    <w:p w14:paraId="4C48FF29"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are to record separate deliberations for each action.</w:t>
      </w:r>
    </w:p>
    <w:p w14:paraId="4C48FF2A"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are officially approved on behalf of the IRB by the IRB chair or IRB manager.</w:t>
      </w:r>
    </w:p>
    <w:p w14:paraId="4C48FF2B"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members may make corrections to minutes.</w:t>
      </w:r>
    </w:p>
    <w:p w14:paraId="4C48FF2C" w14:textId="588CC3C6"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IRB writes minutes and makes them available for review by the committee </w:t>
      </w:r>
      <w:r w:rsidR="00343390">
        <w:rPr>
          <w:rFonts w:ascii="Arial" w:eastAsia="Arial" w:hAnsi="Arial" w:cs="Arial"/>
          <w:color w:val="000000"/>
        </w:rPr>
        <w:t xml:space="preserve">by </w:t>
      </w:r>
      <w:r>
        <w:rPr>
          <w:rFonts w:ascii="Arial" w:eastAsia="Arial" w:hAnsi="Arial" w:cs="Arial"/>
          <w:color w:val="000000"/>
        </w:rPr>
        <w:t xml:space="preserve">the next IRB meeting. Minutes are made available to the </w:t>
      </w:r>
      <w:r>
        <w:rPr>
          <w:rFonts w:ascii="Arial" w:eastAsia="Arial" w:hAnsi="Arial" w:cs="Arial"/>
          <w:color w:val="000000"/>
          <w:u w:val="single"/>
        </w:rPr>
        <w:t>Institutional Official/ Deputy Institutional Organizational Official (IO/DIO).</w:t>
      </w:r>
    </w:p>
    <w:p w14:paraId="4C48FF2D"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may not be altered by anyone including a higher authority once accepted by the convened IRB.</w:t>
      </w:r>
    </w:p>
    <w:p w14:paraId="4C48FF2E"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4C48FF2F"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staff members carry out these procedures.</w:t>
      </w:r>
    </w:p>
    <w:p w14:paraId="4C48FF30"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4C48FF31"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Use the HRP-501 - TEMPLATE MINUTES to record observations at meetings.</w:t>
      </w:r>
    </w:p>
    <w:p w14:paraId="4C48FF32"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Under “Attendance Table” record each voting member (regular members and alternates) present at the meeting at any time: (Do not record non-voting members under “Attendance Table.”)</w:t>
      </w:r>
    </w:p>
    <w:p w14:paraId="4C48FF33"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Name.</w:t>
      </w:r>
    </w:p>
    <w:p w14:paraId="4C48FF34"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Status: E.g., chair, vice chair, scientific member, non-scientific member, unaffiliated member, representative of vulnerable population (specify), prisoner representative, </w:t>
      </w:r>
      <w:r w:rsidRPr="00DE6CDF">
        <w:rPr>
          <w:rFonts w:ascii="Arial" w:eastAsia="Arial" w:hAnsi="Arial" w:cs="Arial"/>
          <w:color w:val="FF0000"/>
        </w:rPr>
        <w:t>Veterans Administration (VA) representative</w:t>
      </w:r>
      <w:r>
        <w:rPr>
          <w:rFonts w:ascii="Arial" w:eastAsia="Arial" w:hAnsi="Arial" w:cs="Arial"/>
          <w:color w:val="000000"/>
        </w:rPr>
        <w:t>, or alternate member.</w:t>
      </w:r>
    </w:p>
    <w:p w14:paraId="4C48FF35"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For alternate members who are substituting for a regular member, indicate the name of the regular member for whom the alternate member is substituting.</w:t>
      </w:r>
    </w:p>
    <w:p w14:paraId="4C48FF36"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Whether the member was present by teleconference.</w:t>
      </w:r>
    </w:p>
    <w:p w14:paraId="4C48FF37"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 the total number of members in HRP-601 - DATABASE - IRB Roster. Exclude alternate members in this count.</w:t>
      </w:r>
    </w:p>
    <w:p w14:paraId="4C48FF38"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 the number of members required for quorum. Divide the number of members by two and select the next whole number. For example, if there are 10 IRB members on the HRP-601 - DATABASE - IRB Roster, then 10/2 = 5 and the next whole number is 6. If there are 11 IRB members on the HRP-601 - DATABASE - IRB Roster, then 11/2=5.5 and the next whole number is 6.</w:t>
      </w:r>
    </w:p>
    <w:p w14:paraId="4C48FF39"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Indicate whether members present by teleconference received all pertinent material before the meeting and were able to </w:t>
      </w:r>
      <w:proofErr w:type="gramStart"/>
      <w:r>
        <w:rPr>
          <w:rFonts w:ascii="Arial" w:eastAsia="Arial" w:hAnsi="Arial" w:cs="Arial"/>
          <w:color w:val="000000"/>
        </w:rPr>
        <w:t>actively and equally participate in all discussions</w:t>
      </w:r>
      <w:proofErr w:type="gramEnd"/>
      <w:r>
        <w:rPr>
          <w:rFonts w:ascii="Arial" w:eastAsia="Arial" w:hAnsi="Arial" w:cs="Arial"/>
          <w:color w:val="000000"/>
        </w:rPr>
        <w:t>. Delete if no members were present by teleconference.</w:t>
      </w:r>
    </w:p>
    <w:p w14:paraId="4C48FF3A"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 the meeting start time.</w:t>
      </w:r>
    </w:p>
    <w:p w14:paraId="4C48FF3B"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 a summary of each business item that was discussed.</w:t>
      </w:r>
    </w:p>
    <w:p w14:paraId="4C48FF3C"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each protocol reviewed record:</w:t>
      </w:r>
    </w:p>
    <w:p w14:paraId="4C48FF3D"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Type(s) of review: Initial review, continuing review, review of modifications to previously approved research, or review of </w:t>
      </w:r>
      <w:r>
        <w:rPr>
          <w:rFonts w:ascii="Arial" w:eastAsia="Arial" w:hAnsi="Arial" w:cs="Arial"/>
          <w:color w:val="000000"/>
          <w:u w:val="single"/>
        </w:rPr>
        <w:t>Unanticipated Problem Involving Risks to Subjects or Others</w:t>
      </w:r>
      <w:r>
        <w:rPr>
          <w:rFonts w:ascii="Arial" w:eastAsia="Arial" w:hAnsi="Arial" w:cs="Arial"/>
          <w:color w:val="000000"/>
        </w:rPr>
        <w:t xml:space="preserve">,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w:t>
      </w:r>
    </w:p>
    <w:p w14:paraId="4C48FF3E"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Protocol Title</w:t>
      </w:r>
    </w:p>
    <w:p w14:paraId="4C48FF3F"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Investigator name</w:t>
      </w:r>
    </w:p>
    <w:p w14:paraId="4C48FF40"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IRB identification number</w:t>
      </w:r>
    </w:p>
    <w:p w14:paraId="4C48FF41"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Funding Agency (indicate “none” if none)</w:t>
      </w:r>
    </w:p>
    <w:p w14:paraId="4C48FF42"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Grant Title (indicate “none” if none)</w:t>
      </w:r>
    </w:p>
    <w:p w14:paraId="4C48FF43"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Grant ID (indicate “none” if none)</w:t>
      </w:r>
    </w:p>
    <w:p w14:paraId="4C48FF44"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IND or IDE (indicate “none” if none)</w:t>
      </w:r>
    </w:p>
    <w:p w14:paraId="4C48FF45"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Documents reviewed</w:t>
      </w:r>
    </w:p>
    <w:p w14:paraId="4C48FF46"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Notes: Summarize issues useful to understand the agenda item. For example, a brief history of recent IRB actions</w:t>
      </w:r>
    </w:p>
    <w:p w14:paraId="4C48FF47"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Consultant report: Summarize the key information provided the consultant. Delete if there was no consultant.</w:t>
      </w:r>
    </w:p>
    <w:p w14:paraId="4C48FF48"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Controverted issues and their resolution. Summarize the issues where IRB members expressed a difference of opinion. For each issue indicate the resolution or indicate that there was none. If no controverted issues, indicate “None.”</w:t>
      </w:r>
    </w:p>
    <w:p w14:paraId="4C48FF49" w14:textId="2B3F5CFF"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Motion: Approved, Modifications</w:t>
      </w:r>
      <w:r w:rsidR="004A33DA">
        <w:rPr>
          <w:rFonts w:ascii="Arial" w:eastAsia="Arial" w:hAnsi="Arial" w:cs="Arial"/>
          <w:color w:val="000000"/>
        </w:rPr>
        <w:t xml:space="preserve"> Required to Secure Approval</w:t>
      </w:r>
      <w:r>
        <w:rPr>
          <w:rFonts w:ascii="Arial" w:eastAsia="Arial" w:hAnsi="Arial" w:cs="Arial"/>
          <w:color w:val="000000"/>
        </w:rPr>
        <w:t>, Deferred, Disapproved, Suspended, or Terminated. For initial or continuing review add the period of approval to the motion. If the protocol was tabled, indicate this. The single motion is comprehensive of the IRB’s determination.</w:t>
      </w:r>
    </w:p>
    <w:p w14:paraId="4C48FF4A"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Vote: Record as the number of members for, against, abstaining, absent, or recused. List the names of IRB members who were absent or recused. Do not count votes of consultants. If both a regular IRB member and the alternate IRB member are present at the meeting record the vote of just one. Record a single vote for each submission reviewed.</w:t>
      </w:r>
    </w:p>
    <w:p w14:paraId="4C48FF4B"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Voting for the motion.</w:t>
      </w:r>
    </w:p>
    <w:p w14:paraId="4C48FF4C"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Against: Voting against the motion.</w:t>
      </w:r>
    </w:p>
    <w:p w14:paraId="4C48FF4D"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Abstain: Present for the vote, but not voting “For” or “Against.”</w:t>
      </w:r>
    </w:p>
    <w:p w14:paraId="4C48FF4E"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Absent: Listed under “Members Present” but not present for the discussion and vote on this protocol for reasons other than a </w:t>
      </w:r>
      <w:r>
        <w:rPr>
          <w:rFonts w:ascii="Arial" w:eastAsia="Arial" w:hAnsi="Arial" w:cs="Arial"/>
          <w:color w:val="000000"/>
          <w:u w:val="single"/>
        </w:rPr>
        <w:t>Conflicting Interest</w:t>
      </w:r>
      <w:r>
        <w:rPr>
          <w:rFonts w:ascii="Arial" w:eastAsia="Arial" w:hAnsi="Arial" w:cs="Arial"/>
          <w:color w:val="000000"/>
        </w:rPr>
        <w:t>. List the names of absent members in the vote. For example: “For: 7 Against: 3 Abstain: 2 Absent: 2 (Alice Baker, Charlie Delta) Recused: 0 Substitutions: 0”</w:t>
      </w:r>
    </w:p>
    <w:p w14:paraId="4C48FF4F"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Recused: Listed under “Members Present” but not present for the discussion and vote on this protocol because of a </w:t>
      </w:r>
      <w:r>
        <w:rPr>
          <w:rFonts w:ascii="Arial" w:eastAsia="Arial" w:hAnsi="Arial" w:cs="Arial"/>
          <w:color w:val="000000"/>
          <w:u w:val="single"/>
        </w:rPr>
        <w:t>Conflicting Interest</w:t>
      </w:r>
      <w:r>
        <w:rPr>
          <w:rFonts w:ascii="Arial" w:eastAsia="Arial" w:hAnsi="Arial" w:cs="Arial"/>
          <w:color w:val="000000"/>
        </w:rPr>
        <w:t>. List the names of recused members in the vote. For example: “For: 7 Against: 3 Abstain: 2 Absent: 0 Recused: 2 (Evelyn Foxtrot, George India) Substitutions: 0.”</w:t>
      </w:r>
    </w:p>
    <w:p w14:paraId="4C48FF50" w14:textId="77777777" w:rsidR="004C0F3A" w:rsidRDefault="00AD6A6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Substitutions: Listed under “Members Present” When regular members and their alternate(s) are listed under “Members Present” and an </w:t>
      </w:r>
      <w:proofErr w:type="gramStart"/>
      <w:r>
        <w:rPr>
          <w:rFonts w:ascii="Arial" w:eastAsia="Arial" w:hAnsi="Arial" w:cs="Arial"/>
          <w:color w:val="000000"/>
        </w:rPr>
        <w:t>alternate member substitutes</w:t>
      </w:r>
      <w:proofErr w:type="gramEnd"/>
      <w:r>
        <w:rPr>
          <w:rFonts w:ascii="Arial" w:eastAsia="Arial" w:hAnsi="Arial" w:cs="Arial"/>
          <w:color w:val="000000"/>
        </w:rPr>
        <w:t xml:space="preserve"> for the regulator member, identify the name of the alternate to indicate which individual is serving as the voting member for this vote. May be deleted if there are no substitutions. For example: “For: 7 Against: 3 Abstain: 2 Absent: 0 Recused: 0 Substitutions: 1 (Evelyn Foxtrot substituted for George India).”</w:t>
      </w:r>
    </w:p>
    <w:p w14:paraId="4C48FF51"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Level of risk determined by the convened IRB: </w:t>
      </w:r>
      <w:r>
        <w:rPr>
          <w:rFonts w:ascii="Arial" w:eastAsia="Arial" w:hAnsi="Arial" w:cs="Arial"/>
          <w:color w:val="000000"/>
          <w:u w:val="single"/>
        </w:rPr>
        <w:t>Minimal Risk</w:t>
      </w:r>
      <w:r>
        <w:rPr>
          <w:rFonts w:ascii="Arial" w:eastAsia="Arial" w:hAnsi="Arial" w:cs="Arial"/>
          <w:color w:val="000000"/>
        </w:rPr>
        <w:t xml:space="preserve"> or more than </w:t>
      </w:r>
      <w:r>
        <w:rPr>
          <w:rFonts w:ascii="Arial" w:eastAsia="Arial" w:hAnsi="Arial" w:cs="Arial"/>
          <w:color w:val="000000"/>
          <w:u w:val="single"/>
        </w:rPr>
        <w:t>Minimal Risk</w:t>
      </w:r>
      <w:r>
        <w:rPr>
          <w:rFonts w:ascii="Arial" w:eastAsia="Arial" w:hAnsi="Arial" w:cs="Arial"/>
          <w:color w:val="000000"/>
        </w:rPr>
        <w:t>.</w:t>
      </w:r>
    </w:p>
    <w:p w14:paraId="4C48FF52"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Determinations and findings that require documentation: If the research involves waiver or alteration of consent, waiver of written documentation of consent, non-significant risk determination, children, pregnant women, neonates, </w:t>
      </w:r>
      <w:r>
        <w:rPr>
          <w:rFonts w:ascii="Arial" w:eastAsia="Arial" w:hAnsi="Arial" w:cs="Arial"/>
          <w:color w:val="000000"/>
          <w:u w:val="single"/>
        </w:rPr>
        <w:t>Prisoners</w:t>
      </w:r>
      <w:r>
        <w:rPr>
          <w:rFonts w:ascii="Arial" w:eastAsia="Arial" w:hAnsi="Arial" w:cs="Arial"/>
          <w:color w:val="000000"/>
        </w:rPr>
        <w:t>, or cognitively impaired adults, enter “See IRB records for this protocol” and ensure that the corresponding completed checklist is in the RAMS-IRB Admin Docs tab. Otherwise delete if not applicable.</w:t>
      </w:r>
    </w:p>
    <w:p w14:paraId="4C48FF53"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Rationale for a significant/non-significant device determination: Describe the rationale for the determination. Otherwise delete.</w:t>
      </w:r>
    </w:p>
    <w:p w14:paraId="4C48FF54"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Modifications required to secure approval: If this is the motion, complete the table with the required changes and corresponding reasons. Otherwise, delete.</w:t>
      </w:r>
    </w:p>
    <w:p w14:paraId="4C48FF55"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Deferral/disapproval reasons and recommended changes: If this is the motion, complete the table with the recommendations and corresponding reasons. Otherwise, delete.</w:t>
      </w:r>
    </w:p>
    <w:p w14:paraId="4C48FF56"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Suspension/termination reasons and recommended changes: If this is the motion, complete the table with the recommendations and corresponding reasons. Otherwise, delete.</w:t>
      </w:r>
    </w:p>
    <w:p w14:paraId="4C48FF57" w14:textId="77777777" w:rsidR="004C0F3A" w:rsidRDefault="00AD6A6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Tabled reason: If the protocol was tabled, provide the reasons. Otherwise, delete.</w:t>
      </w:r>
    </w:p>
    <w:p w14:paraId="4C48FF58" w14:textId="77777777" w:rsidR="004C0F3A" w:rsidRPr="00DE6CDF" w:rsidRDefault="00AD6A62">
      <w:pPr>
        <w:numPr>
          <w:ilvl w:val="2"/>
          <w:numId w:val="1"/>
        </w:numPr>
        <w:pBdr>
          <w:top w:val="nil"/>
          <w:left w:val="nil"/>
          <w:bottom w:val="nil"/>
          <w:right w:val="nil"/>
          <w:between w:val="nil"/>
        </w:pBdr>
        <w:spacing w:before="20" w:after="20" w:line="276" w:lineRule="auto"/>
        <w:rPr>
          <w:color w:val="FF0000"/>
        </w:rPr>
      </w:pPr>
      <w:r w:rsidRPr="00DE6CDF">
        <w:rPr>
          <w:rFonts w:ascii="Arial" w:eastAsia="Arial" w:hAnsi="Arial" w:cs="Arial"/>
          <w:color w:val="FF0000"/>
        </w:rPr>
        <w:t xml:space="preserve">For Veterans Administration (VA) research that involves an </w:t>
      </w:r>
      <w:r w:rsidRPr="00DE6CDF">
        <w:rPr>
          <w:rFonts w:ascii="Arial" w:eastAsia="Arial" w:hAnsi="Arial" w:cs="Arial"/>
          <w:color w:val="FF0000"/>
          <w:u w:val="single"/>
        </w:rPr>
        <w:t>Unanticipated Problem Involving Risks to Subjects or Others</w:t>
      </w:r>
      <w:r w:rsidRPr="00DE6CDF">
        <w:rPr>
          <w:rFonts w:ascii="Arial" w:eastAsia="Arial" w:hAnsi="Arial" w:cs="Arial"/>
          <w:color w:val="FF0000"/>
        </w:rPr>
        <w:t>, complete HRP-509 – TEMPLATE VA MINUTES SUPPLEMENT.</w:t>
      </w:r>
    </w:p>
    <w:p w14:paraId="4C48FF59"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 the meeting end time.</w:t>
      </w:r>
    </w:p>
    <w:p w14:paraId="4C48FF5A"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Execute the “Record Meeting Decision” activity in RAMS-IRB per the minutes documentation.</w:t>
      </w:r>
    </w:p>
    <w:p w14:paraId="4C48FF5B" w14:textId="77777777" w:rsidR="004C0F3A" w:rsidRDefault="00AD6A62">
      <w:pPr>
        <w:numPr>
          <w:ilvl w:val="2"/>
          <w:numId w:val="1"/>
        </w:numPr>
        <w:pBdr>
          <w:top w:val="nil"/>
          <w:left w:val="nil"/>
          <w:bottom w:val="nil"/>
          <w:right w:val="nil"/>
          <w:between w:val="nil"/>
        </w:pBdr>
        <w:spacing w:before="20" w:after="20" w:line="276" w:lineRule="auto"/>
      </w:pPr>
      <w:r>
        <w:rPr>
          <w:rFonts w:ascii="Arial" w:eastAsia="Arial" w:hAnsi="Arial" w:cs="Arial"/>
          <w:color w:val="000000"/>
        </w:rPr>
        <w:t>Upload any final special determination checklists to Admin Docs, layering or replacing incomplete reviewer documents as indicated.</w:t>
      </w:r>
    </w:p>
    <w:p w14:paraId="4C48FF5C" w14:textId="77777777" w:rsidR="004C0F3A" w:rsidRDefault="00AD6A62">
      <w:pPr>
        <w:numPr>
          <w:ilvl w:val="2"/>
          <w:numId w:val="1"/>
        </w:numPr>
        <w:pBdr>
          <w:top w:val="nil"/>
          <w:left w:val="nil"/>
          <w:bottom w:val="nil"/>
          <w:right w:val="nil"/>
          <w:between w:val="nil"/>
        </w:pBdr>
        <w:spacing w:before="20" w:after="20" w:line="276" w:lineRule="auto"/>
      </w:pPr>
      <w:r>
        <w:rPr>
          <w:rFonts w:ascii="Arial" w:eastAsia="Arial" w:hAnsi="Arial" w:cs="Arial"/>
          <w:color w:val="000000"/>
        </w:rPr>
        <w:t>Send all outright approval letters per HRP-052 - SOP - Post-Review within 2 business days of the meeting.</w:t>
      </w:r>
    </w:p>
    <w:p w14:paraId="4C48FF5D"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Within </w:t>
      </w:r>
      <w:r>
        <w:rPr>
          <w:rFonts w:ascii="Arial" w:eastAsia="Arial" w:hAnsi="Arial" w:cs="Arial"/>
        </w:rPr>
        <w:t>3</w:t>
      </w:r>
      <w:r>
        <w:rPr>
          <w:rFonts w:ascii="Arial" w:eastAsia="Arial" w:hAnsi="Arial" w:cs="Arial"/>
          <w:color w:val="000000"/>
        </w:rPr>
        <w:t xml:space="preserve"> business days revise minutes for accuracy and provide them to the IRB chair for review and approval in the RAMS-IRB meeting workspace. </w:t>
      </w:r>
    </w:p>
    <w:p w14:paraId="4C48FF5E" w14:textId="77777777" w:rsidR="004C0F3A" w:rsidRDefault="00AD6A62">
      <w:pPr>
        <w:numPr>
          <w:ilvl w:val="2"/>
          <w:numId w:val="1"/>
        </w:numPr>
        <w:pBdr>
          <w:top w:val="nil"/>
          <w:left w:val="nil"/>
          <w:bottom w:val="nil"/>
          <w:right w:val="nil"/>
          <w:between w:val="nil"/>
        </w:pBdr>
        <w:spacing w:before="20" w:after="20" w:line="276" w:lineRule="auto"/>
      </w:pPr>
      <w:r>
        <w:rPr>
          <w:rFonts w:ascii="Arial" w:eastAsia="Arial" w:hAnsi="Arial" w:cs="Arial"/>
          <w:color w:val="000000"/>
        </w:rPr>
        <w:t>IRB members are simultaneously notified that the minutes are available for review.</w:t>
      </w:r>
    </w:p>
    <w:p w14:paraId="4C48FF5F" w14:textId="77777777" w:rsidR="004C0F3A" w:rsidRPr="00DE6CDF" w:rsidRDefault="00AD6A62">
      <w:pPr>
        <w:numPr>
          <w:ilvl w:val="2"/>
          <w:numId w:val="1"/>
        </w:numPr>
        <w:pBdr>
          <w:top w:val="nil"/>
          <w:left w:val="nil"/>
          <w:bottom w:val="nil"/>
          <w:right w:val="nil"/>
          <w:between w:val="nil"/>
        </w:pBdr>
        <w:spacing w:before="20" w:after="20" w:line="240" w:lineRule="auto"/>
        <w:rPr>
          <w:color w:val="FF0000"/>
        </w:rPr>
      </w:pPr>
      <w:r w:rsidRPr="00DE6CDF">
        <w:rPr>
          <w:rFonts w:ascii="Arial" w:eastAsia="Arial" w:hAnsi="Arial" w:cs="Arial"/>
          <w:color w:val="FF0000"/>
        </w:rPr>
        <w:t>For minutes of Veterans Administration (VA) research, have the IRB chair or a qualified voting member of the IRB designated by the IRB chair sign the minutes.</w:t>
      </w:r>
    </w:p>
    <w:p w14:paraId="4C48FF60"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rPr>
        <w:t xml:space="preserve">The </w:t>
      </w:r>
      <w:r>
        <w:rPr>
          <w:rFonts w:ascii="Arial" w:eastAsia="Arial" w:hAnsi="Arial" w:cs="Arial"/>
          <w:color w:val="000000"/>
        </w:rPr>
        <w:t>IRB chair will review</w:t>
      </w:r>
      <w:r>
        <w:rPr>
          <w:rFonts w:ascii="Arial" w:eastAsia="Arial" w:hAnsi="Arial" w:cs="Arial"/>
        </w:rPr>
        <w:t xml:space="preserve"> and </w:t>
      </w:r>
      <w:r>
        <w:rPr>
          <w:rFonts w:ascii="Arial" w:eastAsia="Arial" w:hAnsi="Arial" w:cs="Arial"/>
          <w:color w:val="000000"/>
        </w:rPr>
        <w:t>execute the “Close Meeting Minutes signature” activity within 2 business days.  If applicable, email them to:</w:t>
      </w:r>
    </w:p>
    <w:p w14:paraId="4C48FF61" w14:textId="77777777" w:rsidR="004C0F3A" w:rsidRPr="00DE6CDF" w:rsidRDefault="00AD6A62">
      <w:pPr>
        <w:numPr>
          <w:ilvl w:val="2"/>
          <w:numId w:val="1"/>
        </w:numPr>
        <w:pBdr>
          <w:top w:val="nil"/>
          <w:left w:val="nil"/>
          <w:bottom w:val="nil"/>
          <w:right w:val="nil"/>
          <w:between w:val="nil"/>
        </w:pBdr>
        <w:spacing w:before="20" w:after="20" w:line="276" w:lineRule="auto"/>
        <w:rPr>
          <w:color w:val="FF0000"/>
        </w:rPr>
      </w:pPr>
      <w:r w:rsidRPr="00DE6CDF">
        <w:rPr>
          <w:rFonts w:ascii="Arial" w:eastAsia="Arial" w:hAnsi="Arial" w:cs="Arial"/>
          <w:color w:val="FF0000"/>
        </w:rPr>
        <w:t>Veterans Administration (VA) Research and Development Committee</w:t>
      </w:r>
    </w:p>
    <w:p w14:paraId="4C48FF62" w14:textId="77777777" w:rsidR="004C0F3A" w:rsidRPr="00DE6CDF" w:rsidRDefault="00AD6A62">
      <w:pPr>
        <w:numPr>
          <w:ilvl w:val="2"/>
          <w:numId w:val="1"/>
        </w:numPr>
        <w:pBdr>
          <w:top w:val="nil"/>
          <w:left w:val="nil"/>
          <w:bottom w:val="nil"/>
          <w:right w:val="nil"/>
          <w:between w:val="nil"/>
        </w:pBdr>
        <w:spacing w:before="20" w:after="20" w:line="276" w:lineRule="auto"/>
        <w:rPr>
          <w:color w:val="FF0000"/>
        </w:rPr>
      </w:pPr>
      <w:r w:rsidRPr="00DE6CDF">
        <w:rPr>
          <w:rFonts w:ascii="Arial" w:eastAsia="Arial" w:hAnsi="Arial" w:cs="Arial"/>
          <w:color w:val="FF0000"/>
        </w:rPr>
        <w:t>When an affiliate IRB is the IRB of Record, the affiliate may either:</w:t>
      </w:r>
    </w:p>
    <w:p w14:paraId="4C48FF63" w14:textId="77777777" w:rsidR="004C0F3A" w:rsidRPr="00DE6CDF" w:rsidRDefault="00AD6A62">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DE6CDF">
        <w:rPr>
          <w:rFonts w:ascii="Arial" w:eastAsia="Arial" w:hAnsi="Arial" w:cs="Arial"/>
          <w:color w:val="FF0000"/>
        </w:rPr>
        <w:t>Permit relevant VA personnel (including, but not limited to, ORO staff, local VA Research Office staff, local RCOs, and R&amp;D Committee members) to review the unredacted meeting minutes within two business days of a written request from VA, or</w:t>
      </w:r>
    </w:p>
    <w:p w14:paraId="4C48FF64" w14:textId="77777777" w:rsidR="004C0F3A" w:rsidRPr="00DE6CDF" w:rsidRDefault="00AD6A62">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DE6CDF">
        <w:rPr>
          <w:rFonts w:ascii="Arial" w:eastAsia="Arial" w:hAnsi="Arial" w:cs="Arial"/>
          <w:color w:val="FF0000"/>
        </w:rPr>
        <w:t xml:space="preserve">Provide VA with, or access to, redacted copies of meeting minutes in a timely manner that allows the R&amp;D Committee to review the IRB’s deliberations on VA Protocols. Redacted </w:t>
      </w:r>
      <w:r w:rsidRPr="00DE6CDF">
        <w:rPr>
          <w:rFonts w:ascii="Arial" w:eastAsia="Arial" w:hAnsi="Arial" w:cs="Arial"/>
          <w:color w:val="FF0000"/>
        </w:rPr>
        <w:lastRenderedPageBreak/>
        <w:t>copies of meeting minutes should include the parts of the minutes related to the IRB’s review of VA protocols.</w:t>
      </w:r>
    </w:p>
    <w:p w14:paraId="4C48FF65"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rPr>
        <w:t xml:space="preserve">The </w:t>
      </w:r>
      <w:r>
        <w:rPr>
          <w:rFonts w:ascii="Arial" w:eastAsia="Arial" w:hAnsi="Arial" w:cs="Arial"/>
          <w:color w:val="000000"/>
        </w:rPr>
        <w:t>IRB will acknowledge receipt of prior meeting minutes at a subsequent meeting.</w:t>
      </w:r>
    </w:p>
    <w:p w14:paraId="4C48FF66" w14:textId="77777777" w:rsidR="004C0F3A" w:rsidRDefault="00AD6A62">
      <w:pPr>
        <w:pBdr>
          <w:top w:val="nil"/>
          <w:left w:val="nil"/>
          <w:bottom w:val="nil"/>
          <w:right w:val="nil"/>
          <w:between w:val="nil"/>
        </w:pBdr>
        <w:spacing w:before="20" w:after="20" w:line="276" w:lineRule="auto"/>
        <w:rPr>
          <w:color w:val="000000"/>
        </w:rPr>
      </w:pPr>
      <w:r>
        <w:rPr>
          <w:rFonts w:ascii="Arial" w:eastAsia="Arial" w:hAnsi="Arial" w:cs="Arial"/>
          <w:b/>
          <w:color w:val="000000"/>
        </w:rPr>
        <w:t>MATERIALS</w:t>
      </w:r>
    </w:p>
    <w:p w14:paraId="4C48FF67"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HRP-052 - SOP - Post-Review</w:t>
      </w:r>
    </w:p>
    <w:p w14:paraId="4C48FF68"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HRP-501 - TEMPLATE MINUTES</w:t>
      </w:r>
    </w:p>
    <w:p w14:paraId="4C48FF69"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HRP-509 - TEMPLATE VA MINUTES SUPPLEMENT </w:t>
      </w:r>
    </w:p>
    <w:p w14:paraId="4C48FF6A" w14:textId="77777777" w:rsidR="004C0F3A" w:rsidRDefault="00AD6A6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4C48FF6B"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§56.115(a)(2)</w:t>
      </w:r>
    </w:p>
    <w:p w14:paraId="4C48FF6C"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§46.115(a)(2)</w:t>
      </w:r>
    </w:p>
    <w:p w14:paraId="4C48FF6D" w14:textId="77777777" w:rsidR="004C0F3A" w:rsidRDefault="00AD6A6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I-9, II.1.D, II.1.E, II.2.D, II.2.G, II.2.E-II.2.E.2, II.5.B</w:t>
      </w:r>
    </w:p>
    <w:p w14:paraId="4C48FF6E" w14:textId="77777777" w:rsidR="004C0F3A" w:rsidRDefault="004C0F3A">
      <w:pPr>
        <w:pBdr>
          <w:top w:val="nil"/>
          <w:left w:val="nil"/>
          <w:bottom w:val="nil"/>
          <w:right w:val="nil"/>
          <w:between w:val="nil"/>
        </w:pBdr>
        <w:spacing w:before="20" w:after="20" w:line="240" w:lineRule="auto"/>
        <w:ind w:left="936" w:hanging="576"/>
        <w:rPr>
          <w:rFonts w:ascii="Arial" w:eastAsia="Arial" w:hAnsi="Arial" w:cs="Arial"/>
          <w:color w:val="00FF00"/>
        </w:rPr>
      </w:pPr>
    </w:p>
    <w:sectPr w:rsidR="004C0F3A">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2E7E" w14:textId="77777777" w:rsidR="00D50164" w:rsidRDefault="00D50164">
      <w:pPr>
        <w:spacing w:after="0" w:line="240" w:lineRule="auto"/>
      </w:pPr>
      <w:r>
        <w:separator/>
      </w:r>
    </w:p>
  </w:endnote>
  <w:endnote w:type="continuationSeparator" w:id="0">
    <w:p w14:paraId="53E4042C" w14:textId="77777777" w:rsidR="00D50164" w:rsidRDefault="00D5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F6F" w14:textId="7A87DFBC" w:rsidR="004C0F3A" w:rsidRDefault="00AD6A6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4C48FF70" w14:textId="77777777" w:rsidR="004C0F3A" w:rsidRDefault="00AD6A62">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4C48FF71" w14:textId="77777777" w:rsidR="004C0F3A" w:rsidRDefault="00AD6A62">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4C48FF72" w14:textId="77777777" w:rsidR="004C0F3A" w:rsidRDefault="00AD6A62">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F75" w14:textId="29176470" w:rsidR="004C0F3A" w:rsidRDefault="00AD6A6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C48FF76" w14:textId="77777777" w:rsidR="004C0F3A" w:rsidRDefault="00AD6A62">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4C48FF77" w14:textId="77777777" w:rsidR="004C0F3A" w:rsidRDefault="00AD6A62">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4C48FF78" w14:textId="77777777" w:rsidR="004C0F3A" w:rsidRDefault="00AD6A62">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3C5" w14:textId="77777777" w:rsidR="00D50164" w:rsidRDefault="00D50164">
      <w:pPr>
        <w:spacing w:after="0" w:line="240" w:lineRule="auto"/>
      </w:pPr>
      <w:r>
        <w:separator/>
      </w:r>
    </w:p>
  </w:footnote>
  <w:footnote w:type="continuationSeparator" w:id="0">
    <w:p w14:paraId="4C94CC30" w14:textId="77777777" w:rsidR="00D50164" w:rsidRDefault="00D5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F73" w14:textId="532FD50C" w:rsidR="004C0F3A" w:rsidRDefault="00E24C3D">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6BCDE4EF" wp14:editId="686D13DC">
          <wp:extent cx="3663677" cy="452438"/>
          <wp:effectExtent l="0" t="0" r="0" b="5080"/>
          <wp:docPr id="1613079800" name="Picture 1613079800"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1613079800" name="Picture 1613079800"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4C48FF74" w14:textId="77777777" w:rsidR="004C0F3A" w:rsidRDefault="004C0F3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7EB6"/>
    <w:multiLevelType w:val="multilevel"/>
    <w:tmpl w:val="B36CA918"/>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6F0631"/>
    <w:multiLevelType w:val="multilevel"/>
    <w:tmpl w:val="D6F4E69A"/>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rFonts w:ascii="Arial" w:eastAsia="Arial" w:hAnsi="Arial" w:cs="Arial"/>
        <w:b w:val="0"/>
        <w:i w:val="0"/>
        <w:color w:val="000000" w:themeColor="text1"/>
        <w:sz w:val="22"/>
        <w:szCs w:val="22"/>
      </w:rPr>
    </w:lvl>
    <w:lvl w:ilvl="3">
      <w:start w:val="1"/>
      <w:numFmt w:val="decimal"/>
      <w:lvlText w:val="%1.%2.%3.%4"/>
      <w:lvlJc w:val="left"/>
      <w:pPr>
        <w:ind w:left="1008" w:firstLine="720"/>
      </w:pPr>
      <w:rPr>
        <w:b w:val="0"/>
        <w:i w:val="0"/>
        <w:strike w:val="0"/>
        <w:color w:val="000000" w:themeColor="text1"/>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2529970">
    <w:abstractNumId w:val="1"/>
  </w:num>
  <w:num w:numId="2" w16cid:durableId="89686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3A"/>
    <w:rsid w:val="00287DEC"/>
    <w:rsid w:val="002B71A6"/>
    <w:rsid w:val="00343390"/>
    <w:rsid w:val="00351728"/>
    <w:rsid w:val="003C60B5"/>
    <w:rsid w:val="004A33DA"/>
    <w:rsid w:val="004C0F3A"/>
    <w:rsid w:val="005C4953"/>
    <w:rsid w:val="005E3B28"/>
    <w:rsid w:val="00625B5C"/>
    <w:rsid w:val="008216B9"/>
    <w:rsid w:val="00846236"/>
    <w:rsid w:val="00AD6A62"/>
    <w:rsid w:val="00C80DAD"/>
    <w:rsid w:val="00D50164"/>
    <w:rsid w:val="00DE6CDF"/>
    <w:rsid w:val="00E24C3D"/>
    <w:rsid w:val="00E6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FF1D"/>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mW85IhLPgZX9IjA2t/hKy+j8ig==">CgMxLjAyCGguZ2pkZ3hzOABqJwoUc3VnZ2VzdC5leWhyajRxendvNGgSD0NocmlzdGluYSBNb29yZGonChRzdWdnZXN0LjJuNWhmOXF5cG9pNxIPQ2hyaXN0aW5hIE1vb3JkakgKNXN1Z2dlc3RJZEltcG9ydDNmMjg1NmQ4LTY3MjktNGQ0Ny1hN2Q4LTA4MWUxNDM4ZTVjNF8xEg9DaHJpc3RpbmEgTW9vcmRqJwoUc3VnZ2VzdC5tMWJheHZsNDduajMSD0NocmlzdGluYSBNb29yZGpICjVzdWdnZXN0SWRJbXBvcnQzZjI4NTZkOC02NzI5LTRkNDctYTdkOC0wODFlMTQzOGU1YzRfMxIPQ2hyaXN0aW5hIE1vb3JkciExTFlxV0wtN2d1ZlBmanhtaE5WOEs1MkgwOWF3RGxGY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7409</Characters>
  <Application>Microsoft Office Word</Application>
  <DocSecurity>0</DocSecurity>
  <Lines>61</Lines>
  <Paragraphs>17</Paragraphs>
  <ScaleCrop>false</ScaleCrop>
  <Company>Huron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2024-03-26T17:04:00Z</dcterms:created>
  <dcterms:modified xsi:type="dcterms:W3CDTF">2024-03-26T17:04:00Z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ies>
</file>