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D265" w14:textId="77777777" w:rsidR="009D3018" w:rsidRPr="00310EE7" w:rsidRDefault="009D3018">
      <w:pPr>
        <w:rPr>
          <w:rFonts w:ascii="Arial" w:hAnsi="Arial" w:cs="Arial"/>
        </w:rPr>
      </w:pPr>
    </w:p>
    <w:p w14:paraId="16453620" w14:textId="77777777" w:rsidR="00736B63" w:rsidRPr="00310EE7" w:rsidRDefault="00736B63" w:rsidP="00736B63">
      <w:pPr>
        <w:tabs>
          <w:tab w:val="left" w:pos="6340"/>
        </w:tabs>
        <w:rPr>
          <w:rFonts w:ascii="Arial" w:hAnsi="Arial" w:cs="Arial"/>
        </w:rPr>
      </w:pPr>
    </w:p>
    <w:p w14:paraId="783A1D66" w14:textId="2D68EE78" w:rsidR="00736B63" w:rsidRPr="00310EE7" w:rsidRDefault="00736B63" w:rsidP="00736B63">
      <w:pPr>
        <w:tabs>
          <w:tab w:val="left" w:pos="6340"/>
        </w:tabs>
        <w:rPr>
          <w:rFonts w:ascii="Arial" w:hAnsi="Arial" w:cs="Arial"/>
        </w:rPr>
      </w:pPr>
      <w:r w:rsidRPr="00310EE7">
        <w:rPr>
          <w:rFonts w:ascii="Arial" w:hAnsi="Arial" w:cs="Arial"/>
        </w:rPr>
        <w:t>All requests (full or pa</w:t>
      </w:r>
      <w:r w:rsidR="00FA7CBF">
        <w:rPr>
          <w:rFonts w:ascii="Arial" w:hAnsi="Arial" w:cs="Arial"/>
        </w:rPr>
        <w:t>rtial) should be submitted two</w:t>
      </w:r>
      <w:bookmarkStart w:id="0" w:name="_GoBack"/>
      <w:bookmarkEnd w:id="0"/>
      <w:r w:rsidRPr="00310EE7">
        <w:rPr>
          <w:rFonts w:ascii="Arial" w:hAnsi="Arial" w:cs="Arial"/>
        </w:rPr>
        <w:t xml:space="preserve"> weeks before data is needed.  </w:t>
      </w:r>
    </w:p>
    <w:p w14:paraId="6886BF99" w14:textId="77777777" w:rsidR="00736B63" w:rsidRPr="00310EE7" w:rsidRDefault="00736B63" w:rsidP="00736B63">
      <w:pPr>
        <w:tabs>
          <w:tab w:val="left" w:pos="6340"/>
        </w:tabs>
        <w:jc w:val="center"/>
        <w:rPr>
          <w:rFonts w:ascii="Arial" w:hAnsi="Arial" w:cs="Arial"/>
        </w:rPr>
      </w:pPr>
    </w:p>
    <w:p w14:paraId="14714001" w14:textId="77777777" w:rsidR="00736B63" w:rsidRPr="00310EE7" w:rsidRDefault="00736B63" w:rsidP="00736B63">
      <w:pPr>
        <w:tabs>
          <w:tab w:val="left" w:pos="6340"/>
        </w:tabs>
        <w:jc w:val="center"/>
        <w:rPr>
          <w:rFonts w:ascii="Arial" w:hAnsi="Arial" w:cs="Arial"/>
        </w:rPr>
      </w:pPr>
      <w:r w:rsidRPr="00310EE7">
        <w:rPr>
          <w:rFonts w:ascii="Arial" w:hAnsi="Arial" w:cs="Arial"/>
          <w:noProof/>
        </w:rPr>
        <w:drawing>
          <wp:inline distT="0" distB="0" distL="0" distR="0" wp14:anchorId="51DDDD37" wp14:editId="477C71FA">
            <wp:extent cx="5758180" cy="3865880"/>
            <wp:effectExtent l="50800" t="12700" r="45720" b="5842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7B11DA9" w14:textId="77777777" w:rsidR="00736B63" w:rsidRPr="00310EE7" w:rsidRDefault="00736B63" w:rsidP="00736B63">
      <w:pPr>
        <w:tabs>
          <w:tab w:val="left" w:pos="6340"/>
        </w:tabs>
        <w:jc w:val="center"/>
        <w:rPr>
          <w:rFonts w:ascii="Arial" w:hAnsi="Arial" w:cs="Arial"/>
        </w:rPr>
      </w:pPr>
    </w:p>
    <w:p w14:paraId="40CBB82F" w14:textId="77777777" w:rsidR="00736B63" w:rsidRPr="00310EE7" w:rsidRDefault="00736B63" w:rsidP="00736B63">
      <w:pPr>
        <w:tabs>
          <w:tab w:val="left" w:pos="6340"/>
        </w:tabs>
        <w:jc w:val="center"/>
        <w:rPr>
          <w:rFonts w:ascii="Arial" w:hAnsi="Arial" w:cs="Arial"/>
        </w:rPr>
      </w:pPr>
    </w:p>
    <w:p w14:paraId="6265AA1B" w14:textId="77777777" w:rsidR="00736B63" w:rsidRPr="00310EE7" w:rsidRDefault="00736B63" w:rsidP="00736B63">
      <w:pPr>
        <w:jc w:val="center"/>
        <w:rPr>
          <w:rFonts w:ascii="Arial" w:hAnsi="Arial" w:cs="Arial"/>
          <w:b/>
          <w:sz w:val="28"/>
          <w:szCs w:val="28"/>
        </w:rPr>
      </w:pPr>
      <w:r w:rsidRPr="00310E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C2D6C59" wp14:editId="45A254B8">
            <wp:extent cx="5674360" cy="3200400"/>
            <wp:effectExtent l="50800" t="25400" r="5334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13BAF23" w14:textId="77777777" w:rsidR="00736B63" w:rsidRPr="00310EE7" w:rsidRDefault="00736B63" w:rsidP="00736B63">
      <w:pPr>
        <w:rPr>
          <w:rFonts w:ascii="Arial" w:hAnsi="Arial" w:cs="Arial"/>
          <w:b/>
          <w:sz w:val="28"/>
          <w:szCs w:val="28"/>
        </w:rPr>
      </w:pPr>
      <w:r w:rsidRPr="00310EE7">
        <w:rPr>
          <w:rFonts w:ascii="Arial" w:hAnsi="Arial" w:cs="Arial"/>
          <w:b/>
          <w:sz w:val="28"/>
          <w:szCs w:val="28"/>
        </w:rPr>
        <w:br w:type="page"/>
      </w:r>
    </w:p>
    <w:p w14:paraId="19BAD00C" w14:textId="77777777" w:rsidR="00736B63" w:rsidRPr="00310EE7" w:rsidRDefault="00736B63" w:rsidP="00736B63">
      <w:pPr>
        <w:tabs>
          <w:tab w:val="left" w:pos="6340"/>
        </w:tabs>
        <w:jc w:val="center"/>
        <w:rPr>
          <w:rFonts w:ascii="Arial" w:hAnsi="Arial" w:cs="Arial"/>
          <w:b/>
          <w:sz w:val="28"/>
          <w:szCs w:val="28"/>
        </w:rPr>
      </w:pPr>
    </w:p>
    <w:p w14:paraId="2ECC196D" w14:textId="77777777" w:rsidR="00736B63" w:rsidRPr="00310EE7" w:rsidRDefault="00736B63" w:rsidP="00736B63">
      <w:pPr>
        <w:tabs>
          <w:tab w:val="left" w:pos="6340"/>
        </w:tabs>
        <w:jc w:val="center"/>
        <w:rPr>
          <w:rFonts w:ascii="Arial" w:hAnsi="Arial" w:cs="Arial"/>
          <w:b/>
          <w:sz w:val="28"/>
          <w:szCs w:val="28"/>
        </w:rPr>
      </w:pPr>
      <w:r w:rsidRPr="00310EE7">
        <w:rPr>
          <w:rFonts w:ascii="Arial" w:hAnsi="Arial" w:cs="Arial"/>
          <w:b/>
          <w:sz w:val="28"/>
          <w:szCs w:val="28"/>
        </w:rPr>
        <w:t>Researcher’s Responsibilities</w:t>
      </w:r>
    </w:p>
    <w:p w14:paraId="66F845DC" w14:textId="77777777" w:rsidR="00736B63" w:rsidRPr="00310EE7" w:rsidRDefault="00736B63" w:rsidP="00736B63">
      <w:pPr>
        <w:tabs>
          <w:tab w:val="left" w:pos="6340"/>
        </w:tabs>
        <w:jc w:val="center"/>
        <w:rPr>
          <w:rFonts w:ascii="Arial" w:hAnsi="Arial" w:cs="Arial"/>
        </w:rPr>
      </w:pPr>
    </w:p>
    <w:p w14:paraId="5D9CEBE7" w14:textId="77777777" w:rsidR="00736B63" w:rsidRPr="00310EE7" w:rsidRDefault="00736B63" w:rsidP="00FD4910">
      <w:pPr>
        <w:pStyle w:val="ListParagraph"/>
        <w:numPr>
          <w:ilvl w:val="0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Request IRB Approval</w:t>
      </w:r>
    </w:p>
    <w:p w14:paraId="6812D4BB" w14:textId="77777777" w:rsidR="00FD4910" w:rsidRDefault="00736B63" w:rsidP="00FD4910">
      <w:pPr>
        <w:pStyle w:val="ListParagraph"/>
        <w:numPr>
          <w:ilvl w:val="0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Submit registry data request</w:t>
      </w:r>
    </w:p>
    <w:p w14:paraId="357805A4" w14:textId="77777777" w:rsidR="00736B63" w:rsidRPr="00FD4910" w:rsidRDefault="00736B63" w:rsidP="00FD4910">
      <w:pPr>
        <w:pStyle w:val="ListParagraph"/>
        <w:numPr>
          <w:ilvl w:val="0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FD4910">
        <w:rPr>
          <w:rFonts w:ascii="Arial" w:hAnsi="Arial" w:cs="Arial"/>
        </w:rPr>
        <w:t>Receive written permission</w:t>
      </w:r>
    </w:p>
    <w:p w14:paraId="587D3A25" w14:textId="77777777" w:rsidR="00736B63" w:rsidRPr="00310EE7" w:rsidRDefault="00736B63" w:rsidP="00FD4910">
      <w:pPr>
        <w:pStyle w:val="ListParagraph"/>
        <w:numPr>
          <w:ilvl w:val="0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Agree to:</w:t>
      </w:r>
    </w:p>
    <w:p w14:paraId="572C87EA" w14:textId="77777777" w:rsidR="00736B63" w:rsidRPr="00310EE7" w:rsidRDefault="00736B63" w:rsidP="00FD4910">
      <w:pPr>
        <w:pStyle w:val="ListParagraph"/>
        <w:numPr>
          <w:ilvl w:val="1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Use only for approved purpose/approved research questions</w:t>
      </w:r>
    </w:p>
    <w:p w14:paraId="6266FA1E" w14:textId="77777777" w:rsidR="00736B63" w:rsidRPr="00310EE7" w:rsidRDefault="00736B63" w:rsidP="00FD4910">
      <w:pPr>
        <w:pStyle w:val="ListParagraph"/>
        <w:numPr>
          <w:ilvl w:val="1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No personal use</w:t>
      </w:r>
    </w:p>
    <w:p w14:paraId="23963022" w14:textId="77777777" w:rsidR="00FD4910" w:rsidRDefault="00736B63" w:rsidP="00FD4910">
      <w:pPr>
        <w:pStyle w:val="ListParagraph"/>
        <w:numPr>
          <w:ilvl w:val="1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No 3</w:t>
      </w:r>
      <w:r w:rsidRPr="00310EE7">
        <w:rPr>
          <w:rFonts w:ascii="Arial" w:hAnsi="Arial" w:cs="Arial"/>
          <w:vertAlign w:val="superscript"/>
        </w:rPr>
        <w:t>rd</w:t>
      </w:r>
      <w:r w:rsidRPr="00310EE7">
        <w:rPr>
          <w:rFonts w:ascii="Arial" w:hAnsi="Arial" w:cs="Arial"/>
        </w:rPr>
        <w:t xml:space="preserve"> Party Transfer of data</w:t>
      </w:r>
    </w:p>
    <w:p w14:paraId="53C15D05" w14:textId="77777777" w:rsidR="00FD4910" w:rsidRDefault="00FD4910" w:rsidP="00FD4910">
      <w:pPr>
        <w:pStyle w:val="ListParagraph"/>
        <w:numPr>
          <w:ilvl w:val="1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FD4910">
        <w:rPr>
          <w:rFonts w:ascii="Arial" w:hAnsi="Arial" w:cs="Arial"/>
        </w:rPr>
        <w:t>Cite Registry in publication or oral presentation</w:t>
      </w:r>
    </w:p>
    <w:p w14:paraId="3C1A6C66" w14:textId="77777777" w:rsidR="00FD4910" w:rsidRPr="00FD4910" w:rsidRDefault="00FD4910" w:rsidP="00FD4910">
      <w:pPr>
        <w:pStyle w:val="ListParagraph"/>
        <w:numPr>
          <w:ilvl w:val="1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Will not attempt to re-identify subjects</w:t>
      </w:r>
    </w:p>
    <w:p w14:paraId="5CBD47E4" w14:textId="77777777" w:rsidR="00736B63" w:rsidRPr="00310EE7" w:rsidRDefault="00736B63" w:rsidP="00FD4910">
      <w:pPr>
        <w:pStyle w:val="ListParagraph"/>
        <w:numPr>
          <w:ilvl w:val="0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Manuscripts must be reviewed and have final sign-off by registry (optional for registry to require).</w:t>
      </w:r>
    </w:p>
    <w:p w14:paraId="647BD090" w14:textId="77777777" w:rsidR="00736B63" w:rsidRPr="00310EE7" w:rsidRDefault="00736B63" w:rsidP="00FD4910">
      <w:pPr>
        <w:pStyle w:val="ListParagraph"/>
        <w:numPr>
          <w:ilvl w:val="0"/>
          <w:numId w:val="1"/>
        </w:numPr>
        <w:tabs>
          <w:tab w:val="left" w:pos="6340"/>
        </w:tabs>
        <w:spacing w:line="360" w:lineRule="auto"/>
        <w:rPr>
          <w:rFonts w:ascii="Arial" w:hAnsi="Arial" w:cs="Arial"/>
        </w:rPr>
      </w:pPr>
      <w:r w:rsidRPr="00310EE7">
        <w:rPr>
          <w:rFonts w:ascii="Arial" w:hAnsi="Arial" w:cs="Arial"/>
        </w:rPr>
        <w:t>Abstracts for presentations must be reviewed and have final sign-off by registry (optional for registry to require).</w:t>
      </w:r>
    </w:p>
    <w:p w14:paraId="7CFD233D" w14:textId="77777777" w:rsidR="00736B63" w:rsidRPr="00FD4910" w:rsidRDefault="00736B63" w:rsidP="00FD4910">
      <w:pPr>
        <w:tabs>
          <w:tab w:val="left" w:pos="6340"/>
        </w:tabs>
        <w:rPr>
          <w:rFonts w:ascii="Arial" w:hAnsi="Arial" w:cs="Arial"/>
        </w:rPr>
      </w:pPr>
    </w:p>
    <w:p w14:paraId="163DCFD4" w14:textId="77777777" w:rsidR="00736B63" w:rsidRPr="00310EE7" w:rsidRDefault="00736B63" w:rsidP="00736B63">
      <w:pPr>
        <w:pStyle w:val="ListParagraph"/>
        <w:tabs>
          <w:tab w:val="left" w:pos="6340"/>
        </w:tabs>
        <w:ind w:hanging="720"/>
        <w:rPr>
          <w:rFonts w:ascii="Arial" w:hAnsi="Arial" w:cs="Arial"/>
          <w:b/>
          <w:u w:val="single"/>
        </w:rPr>
      </w:pPr>
      <w:r w:rsidRPr="00310EE7">
        <w:rPr>
          <w:rFonts w:ascii="Arial" w:hAnsi="Arial" w:cs="Arial"/>
          <w:b/>
          <w:u w:val="single"/>
        </w:rPr>
        <w:t>Notes:</w:t>
      </w:r>
    </w:p>
    <w:p w14:paraId="5C5AA472" w14:textId="77777777" w:rsidR="00736B63" w:rsidRPr="00310EE7" w:rsidRDefault="00736B63" w:rsidP="00736B63">
      <w:pPr>
        <w:pStyle w:val="ListParagraph"/>
        <w:tabs>
          <w:tab w:val="left" w:pos="6340"/>
        </w:tabs>
        <w:ind w:hanging="720"/>
        <w:rPr>
          <w:rFonts w:ascii="Arial" w:hAnsi="Arial" w:cs="Arial"/>
        </w:rPr>
      </w:pPr>
    </w:p>
    <w:p w14:paraId="1C639E9B" w14:textId="77777777" w:rsidR="00736B63" w:rsidRPr="00310EE7" w:rsidRDefault="00736B63" w:rsidP="00FD4910">
      <w:pPr>
        <w:pStyle w:val="ListParagraph"/>
        <w:tabs>
          <w:tab w:val="left" w:pos="6340"/>
        </w:tabs>
        <w:spacing w:line="360" w:lineRule="auto"/>
        <w:ind w:left="0"/>
        <w:rPr>
          <w:rFonts w:ascii="Arial" w:hAnsi="Arial" w:cs="Arial"/>
        </w:rPr>
      </w:pPr>
      <w:r w:rsidRPr="00310EE7">
        <w:rPr>
          <w:rFonts w:ascii="Arial" w:hAnsi="Arial" w:cs="Arial"/>
        </w:rPr>
        <w:t>If requesting aggregate data (GROUP subject data only with no HIPAA or Private Perso</w:t>
      </w:r>
      <w:r w:rsidR="0010737D" w:rsidRPr="00310EE7">
        <w:rPr>
          <w:rFonts w:ascii="Arial" w:hAnsi="Arial" w:cs="Arial"/>
        </w:rPr>
        <w:t>nal Data - no individual subject</w:t>
      </w:r>
      <w:r w:rsidRPr="00310EE7">
        <w:rPr>
          <w:rFonts w:ascii="Arial" w:hAnsi="Arial" w:cs="Arial"/>
        </w:rPr>
        <w:t>s with identifi</w:t>
      </w:r>
      <w:r w:rsidR="0010737D" w:rsidRPr="00310EE7">
        <w:rPr>
          <w:rFonts w:ascii="Arial" w:hAnsi="Arial" w:cs="Arial"/>
        </w:rPr>
        <w:t xml:space="preserve">ers) simply complete the </w:t>
      </w:r>
      <w:r w:rsidRPr="00310EE7">
        <w:rPr>
          <w:rFonts w:ascii="Arial" w:hAnsi="Arial" w:cs="Arial"/>
        </w:rPr>
        <w:t xml:space="preserve">Registry Information Request Form.  All other responsibilities of Data Requester’s apply. </w:t>
      </w:r>
      <w:r w:rsidR="0010737D" w:rsidRPr="00310EE7">
        <w:rPr>
          <w:rFonts w:ascii="Arial" w:hAnsi="Arial" w:cs="Arial"/>
        </w:rPr>
        <w:t xml:space="preserve">____ </w:t>
      </w:r>
      <w:r w:rsidRPr="00310EE7">
        <w:rPr>
          <w:rFonts w:ascii="Arial" w:hAnsi="Arial" w:cs="Arial"/>
        </w:rPr>
        <w:t>week notice applies to aggregate data requests</w:t>
      </w:r>
    </w:p>
    <w:p w14:paraId="34C85715" w14:textId="77777777" w:rsidR="0010737D" w:rsidRPr="00310EE7" w:rsidRDefault="0010737D" w:rsidP="00FD4910">
      <w:pPr>
        <w:pStyle w:val="ListParagraph"/>
        <w:tabs>
          <w:tab w:val="left" w:pos="6340"/>
        </w:tabs>
        <w:spacing w:line="360" w:lineRule="auto"/>
        <w:ind w:left="0"/>
        <w:rPr>
          <w:rFonts w:ascii="Arial" w:hAnsi="Arial" w:cs="Arial"/>
        </w:rPr>
      </w:pPr>
    </w:p>
    <w:p w14:paraId="04C19201" w14:textId="77777777" w:rsidR="00736B63" w:rsidRPr="00310EE7" w:rsidRDefault="0010737D" w:rsidP="00FD4910">
      <w:pPr>
        <w:pStyle w:val="ListParagraph"/>
        <w:tabs>
          <w:tab w:val="left" w:pos="6340"/>
        </w:tabs>
        <w:spacing w:line="360" w:lineRule="auto"/>
        <w:ind w:left="0"/>
        <w:rPr>
          <w:rFonts w:ascii="Arial" w:hAnsi="Arial" w:cs="Arial"/>
        </w:rPr>
      </w:pPr>
      <w:r w:rsidRPr="00310EE7">
        <w:rPr>
          <w:rFonts w:ascii="Arial" w:hAnsi="Arial" w:cs="Arial"/>
        </w:rPr>
        <w:t>If requesting anonymized data (subject data only with no HIPAA or Private Perso</w:t>
      </w:r>
      <w:r w:rsidR="00310EE7" w:rsidRPr="00310EE7">
        <w:rPr>
          <w:rFonts w:ascii="Arial" w:hAnsi="Arial" w:cs="Arial"/>
        </w:rPr>
        <w:t>nal Data and no identifiers). Regulatory definitions are likely to classify this as “</w:t>
      </w:r>
      <w:r w:rsidRPr="00310EE7">
        <w:rPr>
          <w:rFonts w:ascii="Arial" w:hAnsi="Arial" w:cs="Arial"/>
        </w:rPr>
        <w:t>not huma</w:t>
      </w:r>
      <w:r w:rsidR="00310EE7" w:rsidRPr="00310EE7">
        <w:rPr>
          <w:rFonts w:ascii="Arial" w:hAnsi="Arial" w:cs="Arial"/>
        </w:rPr>
        <w:t>n subject research”.</w:t>
      </w:r>
    </w:p>
    <w:p w14:paraId="110AEDE2" w14:textId="77777777" w:rsidR="0010737D" w:rsidRPr="00310EE7" w:rsidRDefault="0010737D" w:rsidP="00FD4910">
      <w:pPr>
        <w:pStyle w:val="ListParagraph"/>
        <w:tabs>
          <w:tab w:val="left" w:pos="6340"/>
        </w:tabs>
        <w:spacing w:line="360" w:lineRule="auto"/>
        <w:ind w:left="0"/>
        <w:rPr>
          <w:rFonts w:ascii="Arial" w:hAnsi="Arial" w:cs="Arial"/>
        </w:rPr>
      </w:pPr>
    </w:p>
    <w:p w14:paraId="6B54AF72" w14:textId="77777777" w:rsidR="0010737D" w:rsidRPr="00310EE7" w:rsidRDefault="00310EE7" w:rsidP="00FD4910">
      <w:pPr>
        <w:pStyle w:val="ListParagraph"/>
        <w:tabs>
          <w:tab w:val="left" w:pos="6340"/>
        </w:tabs>
        <w:spacing w:line="360" w:lineRule="auto"/>
        <w:ind w:left="0"/>
        <w:rPr>
          <w:rFonts w:ascii="Arial" w:hAnsi="Arial" w:cs="Arial"/>
          <w:b/>
        </w:rPr>
      </w:pPr>
      <w:r w:rsidRPr="00310EE7">
        <w:rPr>
          <w:rFonts w:ascii="Arial" w:hAnsi="Arial" w:cs="Arial"/>
          <w:b/>
        </w:rPr>
        <w:t>To p</w:t>
      </w:r>
      <w:r w:rsidR="0010737D" w:rsidRPr="00310EE7">
        <w:rPr>
          <w:rFonts w:ascii="Arial" w:hAnsi="Arial" w:cs="Arial"/>
          <w:b/>
        </w:rPr>
        <w:t>ub</w:t>
      </w:r>
      <w:r w:rsidRPr="00310EE7">
        <w:rPr>
          <w:rFonts w:ascii="Arial" w:hAnsi="Arial" w:cs="Arial"/>
          <w:b/>
        </w:rPr>
        <w:t xml:space="preserve">lish in peer reviewed journals or present at conferences, </w:t>
      </w:r>
      <w:r w:rsidR="0010737D" w:rsidRPr="00310EE7">
        <w:rPr>
          <w:rFonts w:ascii="Arial" w:hAnsi="Arial" w:cs="Arial"/>
          <w:b/>
        </w:rPr>
        <w:t>etc.</w:t>
      </w:r>
      <w:r w:rsidRPr="00310EE7">
        <w:rPr>
          <w:rFonts w:ascii="Arial" w:hAnsi="Arial" w:cs="Arial"/>
          <w:b/>
        </w:rPr>
        <w:t>:</w:t>
      </w:r>
    </w:p>
    <w:p w14:paraId="2ADB9908" w14:textId="77777777" w:rsidR="00310EE7" w:rsidRPr="00310EE7" w:rsidRDefault="00310EE7" w:rsidP="00FD4910">
      <w:pPr>
        <w:pStyle w:val="ListParagraph"/>
        <w:tabs>
          <w:tab w:val="left" w:pos="6340"/>
        </w:tabs>
        <w:spacing w:line="360" w:lineRule="auto"/>
        <w:ind w:left="0"/>
        <w:rPr>
          <w:rFonts w:ascii="Arial" w:hAnsi="Arial" w:cs="Arial"/>
        </w:rPr>
      </w:pPr>
    </w:p>
    <w:p w14:paraId="458AA20C" w14:textId="77777777" w:rsidR="00736B63" w:rsidRPr="00310EE7" w:rsidRDefault="00310EE7" w:rsidP="00FD4910">
      <w:pPr>
        <w:pStyle w:val="ListParagraph"/>
        <w:tabs>
          <w:tab w:val="left" w:pos="6340"/>
        </w:tabs>
        <w:spacing w:line="360" w:lineRule="auto"/>
        <w:ind w:left="0"/>
        <w:rPr>
          <w:rFonts w:ascii="Arial" w:hAnsi="Arial" w:cs="Arial"/>
        </w:rPr>
      </w:pPr>
      <w:r w:rsidRPr="00310EE7">
        <w:rPr>
          <w:rFonts w:ascii="Arial" w:hAnsi="Arial" w:cs="Arial"/>
        </w:rPr>
        <w:t>Investigators</w:t>
      </w:r>
      <w:r w:rsidR="00736B63" w:rsidRPr="00310EE7">
        <w:rPr>
          <w:rFonts w:ascii="Arial" w:hAnsi="Arial" w:cs="Arial"/>
        </w:rPr>
        <w:t xml:space="preserve"> who use aggregate or anonymized data are still likely to need some documentation o</w:t>
      </w:r>
      <w:r w:rsidRPr="00310EE7">
        <w:rPr>
          <w:rFonts w:ascii="Arial" w:hAnsi="Arial" w:cs="Arial"/>
        </w:rPr>
        <w:t>f approval from the IRB due to editor requirements.  For an official determination, contact your IRB for written confirmation.</w:t>
      </w:r>
    </w:p>
    <w:p w14:paraId="72776D8A" w14:textId="77777777" w:rsidR="00736B63" w:rsidRPr="00310EE7" w:rsidRDefault="00736B63" w:rsidP="00736B63">
      <w:pPr>
        <w:tabs>
          <w:tab w:val="left" w:pos="6340"/>
        </w:tabs>
        <w:spacing w:line="276" w:lineRule="auto"/>
        <w:ind w:hanging="720"/>
        <w:rPr>
          <w:rFonts w:ascii="Arial" w:hAnsi="Arial" w:cs="Arial"/>
        </w:rPr>
      </w:pPr>
    </w:p>
    <w:p w14:paraId="6AB23666" w14:textId="77777777" w:rsidR="00736B63" w:rsidRPr="00FD4910" w:rsidRDefault="00736B63" w:rsidP="00FD4910">
      <w:pPr>
        <w:tabs>
          <w:tab w:val="left" w:pos="720"/>
          <w:tab w:val="left" w:pos="6340"/>
        </w:tabs>
        <w:spacing w:line="276" w:lineRule="auto"/>
        <w:rPr>
          <w:rFonts w:ascii="Arial" w:hAnsi="Arial" w:cs="Arial"/>
        </w:rPr>
      </w:pPr>
    </w:p>
    <w:sectPr w:rsidR="00736B63" w:rsidRPr="00FD4910" w:rsidSect="00736B63">
      <w:headerReference w:type="default" r:id="rId17"/>
      <w:footerReference w:type="default" r:id="rId18"/>
      <w:pgSz w:w="12240" w:h="15840"/>
      <w:pgMar w:top="1008" w:right="1008" w:bottom="1008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5445" w14:textId="77777777" w:rsidR="003410EF" w:rsidRDefault="003410EF" w:rsidP="00736B63">
      <w:r>
        <w:separator/>
      </w:r>
    </w:p>
  </w:endnote>
  <w:endnote w:type="continuationSeparator" w:id="0">
    <w:p w14:paraId="2BCBE017" w14:textId="77777777" w:rsidR="003410EF" w:rsidRDefault="003410EF" w:rsidP="0073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1D02" w14:textId="77777777" w:rsidR="008D7A4C" w:rsidRDefault="008D7A4C" w:rsidP="008D7A4C">
    <w:pPr>
      <w:pStyle w:val="Footer"/>
    </w:pPr>
    <w:r>
      <w:t xml:space="preserve">Adapted with permission from VCU Trauma Outcome Registry PI Dr. Aboutanos </w:t>
    </w:r>
  </w:p>
  <w:p w14:paraId="160ECEBD" w14:textId="77777777" w:rsidR="008D7A4C" w:rsidRDefault="008D7A4C" w:rsidP="008D7A4C">
    <w:pPr>
      <w:pStyle w:val="Footer"/>
    </w:pPr>
    <w:r>
      <w:t>by E. Virago 2016 VCU Office of Research Subject Protections</w:t>
    </w:r>
  </w:p>
  <w:p w14:paraId="511DE99F" w14:textId="77777777" w:rsidR="008D7A4C" w:rsidRDefault="008D7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B0B8" w14:textId="77777777" w:rsidR="003410EF" w:rsidRDefault="003410EF" w:rsidP="00736B63">
      <w:r>
        <w:separator/>
      </w:r>
    </w:p>
  </w:footnote>
  <w:footnote w:type="continuationSeparator" w:id="0">
    <w:p w14:paraId="2FA56AC7" w14:textId="77777777" w:rsidR="003410EF" w:rsidRDefault="003410EF" w:rsidP="0073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958F" w14:textId="77777777" w:rsidR="00310EE7" w:rsidRPr="00D813E9" w:rsidRDefault="00310EE7" w:rsidP="00736B63">
    <w:pPr>
      <w:tabs>
        <w:tab w:val="left" w:pos="6340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Registry Request </w:t>
    </w:r>
    <w:r w:rsidRPr="00D813E9">
      <w:rPr>
        <w:rFonts w:ascii="Arial" w:hAnsi="Arial"/>
        <w:b/>
        <w:sz w:val="28"/>
        <w:szCs w:val="28"/>
      </w:rPr>
      <w:t>Process for Researchers</w:t>
    </w:r>
  </w:p>
  <w:p w14:paraId="5FE87154" w14:textId="77777777" w:rsidR="00310EE7" w:rsidRDefault="0031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7BE3"/>
    <w:multiLevelType w:val="hybridMultilevel"/>
    <w:tmpl w:val="0D54BFF2"/>
    <w:lvl w:ilvl="0" w:tplc="8834B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6212F"/>
    <w:multiLevelType w:val="hybridMultilevel"/>
    <w:tmpl w:val="0BFA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3"/>
    <w:rsid w:val="0010737D"/>
    <w:rsid w:val="00310EE7"/>
    <w:rsid w:val="003410EF"/>
    <w:rsid w:val="003A3FC4"/>
    <w:rsid w:val="00736B63"/>
    <w:rsid w:val="008D7A4C"/>
    <w:rsid w:val="009D3018"/>
    <w:rsid w:val="00AE48A3"/>
    <w:rsid w:val="00FA7CBF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AF219"/>
  <w14:defaultImageDpi w14:val="300"/>
  <w15:docId w15:val="{F3A23F74-8053-0044-9D45-0E196FC2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63"/>
  </w:style>
  <w:style w:type="paragraph" w:styleId="Footer">
    <w:name w:val="footer"/>
    <w:basedOn w:val="Normal"/>
    <w:link w:val="FooterChar"/>
    <w:uiPriority w:val="99"/>
    <w:unhideWhenUsed/>
    <w:rsid w:val="00736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73EE94-A647-F34B-8A88-270C0A2C12E4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</dgm:pt>
    <dgm:pt modelId="{95151FC9-5645-4042-ADDF-061DE8CBE29E}">
      <dgm:prSet phldrT="[Text]" custT="1"/>
      <dgm:spPr/>
      <dgm:t>
        <a:bodyPr/>
        <a:lstStyle/>
        <a:p>
          <a:r>
            <a:rPr lang="en-US" sz="1400">
              <a:solidFill>
                <a:srgbClr val="000000"/>
              </a:solidFill>
            </a:rPr>
            <a:t>IR</a:t>
          </a:r>
          <a:r>
            <a:rPr lang="en-US" sz="1400">
              <a:solidFill>
                <a:srgbClr val="000000"/>
              </a:solidFill>
              <a:latin typeface="Arial"/>
              <a:cs typeface="Arial"/>
            </a:rPr>
            <a:t>B Approval [New or Partial (Amendment)]</a:t>
          </a:r>
        </a:p>
      </dgm:t>
    </dgm:pt>
    <dgm:pt modelId="{942E0245-07AC-9344-8114-728ABA99FA90}" type="parTrans" cxnId="{17704952-7BE9-8E41-A678-A9886F406F39}">
      <dgm:prSet/>
      <dgm:spPr/>
      <dgm:t>
        <a:bodyPr/>
        <a:lstStyle/>
        <a:p>
          <a:endParaRPr lang="en-US"/>
        </a:p>
      </dgm:t>
    </dgm:pt>
    <dgm:pt modelId="{B6CA2FAF-E08B-774F-B8B1-A8D0C0099617}" type="sibTrans" cxnId="{17704952-7BE9-8E41-A678-A9886F406F39}">
      <dgm:prSet/>
      <dgm:spPr/>
      <dgm:t>
        <a:bodyPr/>
        <a:lstStyle/>
        <a:p>
          <a:endParaRPr lang="en-US"/>
        </a:p>
      </dgm:t>
    </dgm:pt>
    <dgm:pt modelId="{E6FA249D-731F-DA4F-A99B-ED077667F000}">
      <dgm:prSet phldrT="[Text]" custT="1"/>
      <dgm:spPr/>
      <dgm:t>
        <a:bodyPr/>
        <a:lstStyle/>
        <a:p>
          <a:r>
            <a:rPr lang="en-US" sz="1400">
              <a:solidFill>
                <a:srgbClr val="000000"/>
              </a:solidFill>
              <a:latin typeface="Arial"/>
              <a:cs typeface="Arial"/>
            </a:rPr>
            <a:t>Submit Registry Request Form </a:t>
          </a:r>
        </a:p>
      </dgm:t>
    </dgm:pt>
    <dgm:pt modelId="{2F631CC9-B945-AA45-8D84-CF9389B82E63}" type="parTrans" cxnId="{11CDC1A1-131B-EC4F-BCC2-C81038915BFF}">
      <dgm:prSet/>
      <dgm:spPr/>
      <dgm:t>
        <a:bodyPr/>
        <a:lstStyle/>
        <a:p>
          <a:endParaRPr lang="en-US"/>
        </a:p>
      </dgm:t>
    </dgm:pt>
    <dgm:pt modelId="{4C853AFE-2497-F549-8FA4-72972BFC450A}" type="sibTrans" cxnId="{11CDC1A1-131B-EC4F-BCC2-C81038915BFF}">
      <dgm:prSet/>
      <dgm:spPr/>
      <dgm:t>
        <a:bodyPr/>
        <a:lstStyle/>
        <a:p>
          <a:endParaRPr lang="en-US"/>
        </a:p>
      </dgm:t>
    </dgm:pt>
    <dgm:pt modelId="{9F2E6155-2AEB-9240-B16D-E0AD7C74AB27}">
      <dgm:prSet phldrT="[Text]" custT="1"/>
      <dgm:spPr/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en-US" sz="1400">
              <a:solidFill>
                <a:srgbClr val="000000"/>
              </a:solidFill>
            </a:rPr>
            <a:t>Review by Registry Director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en-US" sz="1400">
              <a:solidFill>
                <a:srgbClr val="000000"/>
              </a:solidFill>
            </a:rPr>
            <a:t>Decision based on adequancy of Resources &amp; PI Responsibility agreement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en-US" sz="1100" b="1">
              <a:solidFill>
                <a:srgbClr val="000000"/>
              </a:solidFill>
            </a:rPr>
            <a:t>*Should Include Scientific Review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en-US" sz="1100" b="1">
              <a:solidFill>
                <a:srgbClr val="000000"/>
              </a:solidFill>
            </a:rPr>
            <a:t>*Could request results deposited back into Registry</a:t>
          </a:r>
        </a:p>
      </dgm:t>
    </dgm:pt>
    <dgm:pt modelId="{234F929B-E9F6-2D45-AC14-70507853CF62}" type="parTrans" cxnId="{633E6651-E08F-334A-91F6-67CF3748FCDB}">
      <dgm:prSet/>
      <dgm:spPr/>
      <dgm:t>
        <a:bodyPr/>
        <a:lstStyle/>
        <a:p>
          <a:endParaRPr lang="en-US"/>
        </a:p>
      </dgm:t>
    </dgm:pt>
    <dgm:pt modelId="{6685FB04-AD34-7846-925C-4D6AA700055B}" type="sibTrans" cxnId="{633E6651-E08F-334A-91F6-67CF3748FCDB}">
      <dgm:prSet/>
      <dgm:spPr/>
      <dgm:t>
        <a:bodyPr/>
        <a:lstStyle/>
        <a:p>
          <a:endParaRPr lang="en-US"/>
        </a:p>
      </dgm:t>
    </dgm:pt>
    <dgm:pt modelId="{18201EA4-1F11-6A4C-9744-6A9B03FF0CE8}" type="pres">
      <dgm:prSet presAssocID="{FC73EE94-A647-F34B-8A88-270C0A2C12E4}" presName="linearFlow" presStyleCnt="0">
        <dgm:presLayoutVars>
          <dgm:resizeHandles val="exact"/>
        </dgm:presLayoutVars>
      </dgm:prSet>
      <dgm:spPr/>
    </dgm:pt>
    <dgm:pt modelId="{2132B4C1-5F72-5641-81CC-4209AF53CCC2}" type="pres">
      <dgm:prSet presAssocID="{95151FC9-5645-4042-ADDF-061DE8CBE29E}" presName="node" presStyleLbl="node1" presStyleIdx="0" presStyleCnt="3" custScaleX="358730" custLinFactNeighborX="-2658" custLinFactNeighborY="1516">
        <dgm:presLayoutVars>
          <dgm:bulletEnabled val="1"/>
        </dgm:presLayoutVars>
      </dgm:prSet>
      <dgm:spPr/>
    </dgm:pt>
    <dgm:pt modelId="{87400A31-1205-B548-AA56-7A67107C9287}" type="pres">
      <dgm:prSet presAssocID="{B6CA2FAF-E08B-774F-B8B1-A8D0C0099617}" presName="sibTrans" presStyleLbl="sibTrans2D1" presStyleIdx="0" presStyleCnt="2"/>
      <dgm:spPr/>
    </dgm:pt>
    <dgm:pt modelId="{57BF4F25-65A6-C94B-BF0E-448F170CB88A}" type="pres">
      <dgm:prSet presAssocID="{B6CA2FAF-E08B-774F-B8B1-A8D0C0099617}" presName="connectorText" presStyleLbl="sibTrans2D1" presStyleIdx="0" presStyleCnt="2"/>
      <dgm:spPr/>
    </dgm:pt>
    <dgm:pt modelId="{682DAB91-18A6-B341-88A0-0FA1F496EF33}" type="pres">
      <dgm:prSet presAssocID="{E6FA249D-731F-DA4F-A99B-ED077667F000}" presName="node" presStyleLbl="node1" presStyleIdx="1" presStyleCnt="3" custScaleX="358730">
        <dgm:presLayoutVars>
          <dgm:bulletEnabled val="1"/>
        </dgm:presLayoutVars>
      </dgm:prSet>
      <dgm:spPr/>
    </dgm:pt>
    <dgm:pt modelId="{BE361111-1654-2B4F-B0C4-EE7AA49EA6D4}" type="pres">
      <dgm:prSet presAssocID="{4C853AFE-2497-F549-8FA4-72972BFC450A}" presName="sibTrans" presStyleLbl="sibTrans2D1" presStyleIdx="1" presStyleCnt="2"/>
      <dgm:spPr/>
    </dgm:pt>
    <dgm:pt modelId="{E4B08F5F-6A70-6847-9607-A97A0AF34AD4}" type="pres">
      <dgm:prSet presAssocID="{4C853AFE-2497-F549-8FA4-72972BFC450A}" presName="connectorText" presStyleLbl="sibTrans2D1" presStyleIdx="1" presStyleCnt="2"/>
      <dgm:spPr/>
    </dgm:pt>
    <dgm:pt modelId="{B79CD92F-87E3-6141-BC81-12E99EF8F844}" type="pres">
      <dgm:prSet presAssocID="{9F2E6155-2AEB-9240-B16D-E0AD7C74AB27}" presName="node" presStyleLbl="node1" presStyleIdx="2" presStyleCnt="3" custScaleX="358731">
        <dgm:presLayoutVars>
          <dgm:bulletEnabled val="1"/>
        </dgm:presLayoutVars>
      </dgm:prSet>
      <dgm:spPr/>
    </dgm:pt>
  </dgm:ptLst>
  <dgm:cxnLst>
    <dgm:cxn modelId="{C6AB1036-129E-7C43-9331-EDF8A07B61C7}" type="presOf" srcId="{4C853AFE-2497-F549-8FA4-72972BFC450A}" destId="{E4B08F5F-6A70-6847-9607-A97A0AF34AD4}" srcOrd="1" destOrd="0" presId="urn:microsoft.com/office/officeart/2005/8/layout/process2"/>
    <dgm:cxn modelId="{B1F04537-AC5F-DE47-8464-3883286365E2}" type="presOf" srcId="{95151FC9-5645-4042-ADDF-061DE8CBE29E}" destId="{2132B4C1-5F72-5641-81CC-4209AF53CCC2}" srcOrd="0" destOrd="0" presId="urn:microsoft.com/office/officeart/2005/8/layout/process2"/>
    <dgm:cxn modelId="{633E6651-E08F-334A-91F6-67CF3748FCDB}" srcId="{FC73EE94-A647-F34B-8A88-270C0A2C12E4}" destId="{9F2E6155-2AEB-9240-B16D-E0AD7C74AB27}" srcOrd="2" destOrd="0" parTransId="{234F929B-E9F6-2D45-AC14-70507853CF62}" sibTransId="{6685FB04-AD34-7846-925C-4D6AA700055B}"/>
    <dgm:cxn modelId="{17704952-7BE9-8E41-A678-A9886F406F39}" srcId="{FC73EE94-A647-F34B-8A88-270C0A2C12E4}" destId="{95151FC9-5645-4042-ADDF-061DE8CBE29E}" srcOrd="0" destOrd="0" parTransId="{942E0245-07AC-9344-8114-728ABA99FA90}" sibTransId="{B6CA2FAF-E08B-774F-B8B1-A8D0C0099617}"/>
    <dgm:cxn modelId="{01F44060-E188-6144-AE23-9832CDF1472A}" type="presOf" srcId="{E6FA249D-731F-DA4F-A99B-ED077667F000}" destId="{682DAB91-18A6-B341-88A0-0FA1F496EF33}" srcOrd="0" destOrd="0" presId="urn:microsoft.com/office/officeart/2005/8/layout/process2"/>
    <dgm:cxn modelId="{805CEC94-4BE3-6E45-BE70-A60C8D8FB65B}" type="presOf" srcId="{FC73EE94-A647-F34B-8A88-270C0A2C12E4}" destId="{18201EA4-1F11-6A4C-9744-6A9B03FF0CE8}" srcOrd="0" destOrd="0" presId="urn:microsoft.com/office/officeart/2005/8/layout/process2"/>
    <dgm:cxn modelId="{11CDC1A1-131B-EC4F-BCC2-C81038915BFF}" srcId="{FC73EE94-A647-F34B-8A88-270C0A2C12E4}" destId="{E6FA249D-731F-DA4F-A99B-ED077667F000}" srcOrd="1" destOrd="0" parTransId="{2F631CC9-B945-AA45-8D84-CF9389B82E63}" sibTransId="{4C853AFE-2497-F549-8FA4-72972BFC450A}"/>
    <dgm:cxn modelId="{1F01DCCA-582E-0A42-ADD9-FB3A063B2112}" type="presOf" srcId="{4C853AFE-2497-F549-8FA4-72972BFC450A}" destId="{BE361111-1654-2B4F-B0C4-EE7AA49EA6D4}" srcOrd="0" destOrd="0" presId="urn:microsoft.com/office/officeart/2005/8/layout/process2"/>
    <dgm:cxn modelId="{5592E4D4-9F6C-E244-B7DA-23E2EC15E695}" type="presOf" srcId="{B6CA2FAF-E08B-774F-B8B1-A8D0C0099617}" destId="{87400A31-1205-B548-AA56-7A67107C9287}" srcOrd="0" destOrd="0" presId="urn:microsoft.com/office/officeart/2005/8/layout/process2"/>
    <dgm:cxn modelId="{21EC2AD7-D82A-DF41-BB01-F0754640BA5B}" type="presOf" srcId="{9F2E6155-2AEB-9240-B16D-E0AD7C74AB27}" destId="{B79CD92F-87E3-6141-BC81-12E99EF8F844}" srcOrd="0" destOrd="0" presId="urn:microsoft.com/office/officeart/2005/8/layout/process2"/>
    <dgm:cxn modelId="{DA4937DF-E7C2-6A43-A44C-8FF2C53A611B}" type="presOf" srcId="{B6CA2FAF-E08B-774F-B8B1-A8D0C0099617}" destId="{57BF4F25-65A6-C94B-BF0E-448F170CB88A}" srcOrd="1" destOrd="0" presId="urn:microsoft.com/office/officeart/2005/8/layout/process2"/>
    <dgm:cxn modelId="{E50FFDA7-CAEE-1548-8925-6708A7C25600}" type="presParOf" srcId="{18201EA4-1F11-6A4C-9744-6A9B03FF0CE8}" destId="{2132B4C1-5F72-5641-81CC-4209AF53CCC2}" srcOrd="0" destOrd="0" presId="urn:microsoft.com/office/officeart/2005/8/layout/process2"/>
    <dgm:cxn modelId="{313EE07D-8B08-E348-A7D4-F403586FF2B6}" type="presParOf" srcId="{18201EA4-1F11-6A4C-9744-6A9B03FF0CE8}" destId="{87400A31-1205-B548-AA56-7A67107C9287}" srcOrd="1" destOrd="0" presId="urn:microsoft.com/office/officeart/2005/8/layout/process2"/>
    <dgm:cxn modelId="{37BC693C-579B-2F47-BF15-04BCE962DE95}" type="presParOf" srcId="{87400A31-1205-B548-AA56-7A67107C9287}" destId="{57BF4F25-65A6-C94B-BF0E-448F170CB88A}" srcOrd="0" destOrd="0" presId="urn:microsoft.com/office/officeart/2005/8/layout/process2"/>
    <dgm:cxn modelId="{73BFCD9E-1DCE-8446-967D-A925DA045093}" type="presParOf" srcId="{18201EA4-1F11-6A4C-9744-6A9B03FF0CE8}" destId="{682DAB91-18A6-B341-88A0-0FA1F496EF33}" srcOrd="2" destOrd="0" presId="urn:microsoft.com/office/officeart/2005/8/layout/process2"/>
    <dgm:cxn modelId="{B2545BD9-CBA9-1744-A955-29DF56DC0668}" type="presParOf" srcId="{18201EA4-1F11-6A4C-9744-6A9B03FF0CE8}" destId="{BE361111-1654-2B4F-B0C4-EE7AA49EA6D4}" srcOrd="3" destOrd="0" presId="urn:microsoft.com/office/officeart/2005/8/layout/process2"/>
    <dgm:cxn modelId="{90CB0D70-8615-A247-8D60-FCA6C985FBC6}" type="presParOf" srcId="{BE361111-1654-2B4F-B0C4-EE7AA49EA6D4}" destId="{E4B08F5F-6A70-6847-9607-A97A0AF34AD4}" srcOrd="0" destOrd="0" presId="urn:microsoft.com/office/officeart/2005/8/layout/process2"/>
    <dgm:cxn modelId="{543B2168-7FC9-1547-B8D4-4437AC5BD253}" type="presParOf" srcId="{18201EA4-1F11-6A4C-9744-6A9B03FF0CE8}" destId="{B79CD92F-87E3-6141-BC81-12E99EF8F844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45A80E-CDEC-5C49-9E2E-7236A912C181}" type="doc">
      <dgm:prSet loTypeId="urn:microsoft.com/office/officeart/2005/8/layout/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C1BDB80-9C72-B64C-BD68-845EA867EB9A}">
      <dgm:prSet phldrT="[Text]" custT="1"/>
      <dgm:spPr/>
      <dgm:t>
        <a:bodyPr/>
        <a:lstStyle/>
        <a:p>
          <a:r>
            <a:rPr lang="en-US" sz="1400">
              <a:solidFill>
                <a:srgbClr val="000000"/>
              </a:solidFill>
              <a:latin typeface="Arial"/>
              <a:cs typeface="Arial"/>
            </a:rPr>
            <a:t>Submit manuscript to registry for review and approval </a:t>
          </a:r>
        </a:p>
        <a:p>
          <a:r>
            <a:rPr lang="en-US" sz="1400">
              <a:solidFill>
                <a:srgbClr val="000000"/>
              </a:solidFill>
              <a:latin typeface="Arial"/>
              <a:cs typeface="Arial"/>
            </a:rPr>
            <a:t>(Optional for registry to require)</a:t>
          </a:r>
        </a:p>
      </dgm:t>
    </dgm:pt>
    <dgm:pt modelId="{A44E7A5E-5A7D-7B4C-890E-E11825D64D8E}" type="parTrans" cxnId="{7061C0B1-0DDC-6D4C-B67C-CC19AB1DF2D6}">
      <dgm:prSet/>
      <dgm:spPr/>
      <dgm:t>
        <a:bodyPr/>
        <a:lstStyle/>
        <a:p>
          <a:endParaRPr lang="en-US"/>
        </a:p>
      </dgm:t>
    </dgm:pt>
    <dgm:pt modelId="{728F517B-F673-834C-8158-E567AA3E0DA4}" type="sibTrans" cxnId="{7061C0B1-0DDC-6D4C-B67C-CC19AB1DF2D6}">
      <dgm:prSet/>
      <dgm:spPr/>
      <dgm:t>
        <a:bodyPr/>
        <a:lstStyle/>
        <a:p>
          <a:endParaRPr lang="en-US"/>
        </a:p>
      </dgm:t>
    </dgm:pt>
    <dgm:pt modelId="{39E59888-9358-9E44-862F-233E565C92F1}">
      <dgm:prSet phldrT="[Text]" custT="1"/>
      <dgm:spPr/>
      <dgm:t>
        <a:bodyPr/>
        <a:lstStyle/>
        <a:p>
          <a:r>
            <a:rPr lang="en-US" sz="1400">
              <a:solidFill>
                <a:srgbClr val="000000"/>
              </a:solidFill>
              <a:latin typeface="Arial"/>
              <a:cs typeface="Arial"/>
            </a:rPr>
            <a:t>Or for oral presentation, submit abstract to registry for review and approval </a:t>
          </a:r>
        </a:p>
        <a:p>
          <a:r>
            <a:rPr lang="en-US" sz="1400">
              <a:solidFill>
                <a:srgbClr val="000000"/>
              </a:solidFill>
              <a:latin typeface="Arial"/>
              <a:cs typeface="Arial"/>
            </a:rPr>
            <a:t>(Optional for registry to require)</a:t>
          </a:r>
        </a:p>
      </dgm:t>
    </dgm:pt>
    <dgm:pt modelId="{28DF4E2D-0958-E442-A946-38F1BD604A98}" type="parTrans" cxnId="{9D18711D-1DB1-FC4D-AFD3-29529B336706}">
      <dgm:prSet/>
      <dgm:spPr/>
      <dgm:t>
        <a:bodyPr/>
        <a:lstStyle/>
        <a:p>
          <a:endParaRPr lang="en-US"/>
        </a:p>
      </dgm:t>
    </dgm:pt>
    <dgm:pt modelId="{DD88D7AD-7DD3-0C46-8C53-13774CF98C21}" type="sibTrans" cxnId="{9D18711D-1DB1-FC4D-AFD3-29529B336706}">
      <dgm:prSet/>
      <dgm:spPr/>
      <dgm:t>
        <a:bodyPr/>
        <a:lstStyle/>
        <a:p>
          <a:endParaRPr lang="en-US"/>
        </a:p>
      </dgm:t>
    </dgm:pt>
    <dgm:pt modelId="{4DD2537E-E5BC-9442-B0A5-7A77F06AB4FC}">
      <dgm:prSet phldrT="[Text]" custT="1"/>
      <dgm:spPr/>
      <dgm:t>
        <a:bodyPr/>
        <a:lstStyle/>
        <a:p>
          <a:r>
            <a:rPr lang="en-US" sz="1400">
              <a:solidFill>
                <a:srgbClr val="000000"/>
              </a:solidFill>
              <a:latin typeface="Arial"/>
              <a:cs typeface="Arial"/>
            </a:rPr>
            <a:t>Researchers conducts approved research</a:t>
          </a:r>
        </a:p>
      </dgm:t>
    </dgm:pt>
    <dgm:pt modelId="{8958DE26-A5A3-754A-9E0B-588029D8C234}" type="sibTrans" cxnId="{B9424EA7-92DA-BE47-A7C6-5613647ADB53}">
      <dgm:prSet/>
      <dgm:spPr/>
      <dgm:t>
        <a:bodyPr/>
        <a:lstStyle/>
        <a:p>
          <a:endParaRPr lang="en-US"/>
        </a:p>
      </dgm:t>
    </dgm:pt>
    <dgm:pt modelId="{3EB9265D-F473-F147-B837-C79182A5C637}" type="parTrans" cxnId="{B9424EA7-92DA-BE47-A7C6-5613647ADB53}">
      <dgm:prSet/>
      <dgm:spPr/>
      <dgm:t>
        <a:bodyPr/>
        <a:lstStyle/>
        <a:p>
          <a:endParaRPr lang="en-US"/>
        </a:p>
      </dgm:t>
    </dgm:pt>
    <dgm:pt modelId="{EFCC0C06-4BBA-E147-ADB7-9F8D9472B6BD}" type="pres">
      <dgm:prSet presAssocID="{3245A80E-CDEC-5C49-9E2E-7236A912C181}" presName="Name0" presStyleCnt="0">
        <dgm:presLayoutVars>
          <dgm:dir/>
          <dgm:animLvl val="lvl"/>
          <dgm:resizeHandles val="exact"/>
        </dgm:presLayoutVars>
      </dgm:prSet>
      <dgm:spPr/>
    </dgm:pt>
    <dgm:pt modelId="{7E48B07F-11A7-B24E-8293-87A22B47376C}" type="pres">
      <dgm:prSet presAssocID="{39E59888-9358-9E44-862F-233E565C92F1}" presName="boxAndChildren" presStyleCnt="0"/>
      <dgm:spPr/>
    </dgm:pt>
    <dgm:pt modelId="{BF10AC4C-00BA-EB46-817F-F8127F0813E7}" type="pres">
      <dgm:prSet presAssocID="{39E59888-9358-9E44-862F-233E565C92F1}" presName="parentTextBox" presStyleLbl="node1" presStyleIdx="0" presStyleCnt="3"/>
      <dgm:spPr/>
    </dgm:pt>
    <dgm:pt modelId="{7917CAD8-5B2A-1442-8D27-2DC61E269474}" type="pres">
      <dgm:prSet presAssocID="{728F517B-F673-834C-8158-E567AA3E0DA4}" presName="sp" presStyleCnt="0"/>
      <dgm:spPr/>
    </dgm:pt>
    <dgm:pt modelId="{E8586E6A-152E-F94E-8649-40BAF342354D}" type="pres">
      <dgm:prSet presAssocID="{6C1BDB80-9C72-B64C-BD68-845EA867EB9A}" presName="arrowAndChildren" presStyleCnt="0"/>
      <dgm:spPr/>
    </dgm:pt>
    <dgm:pt modelId="{FE9F1E90-3943-E040-8762-CFCC28A4D2B6}" type="pres">
      <dgm:prSet presAssocID="{6C1BDB80-9C72-B64C-BD68-845EA867EB9A}" presName="parentTextArrow" presStyleLbl="node1" presStyleIdx="1" presStyleCnt="3"/>
      <dgm:spPr/>
    </dgm:pt>
    <dgm:pt modelId="{75AB5F5B-8A4B-CA4F-A7B2-034A8D7B0094}" type="pres">
      <dgm:prSet presAssocID="{8958DE26-A5A3-754A-9E0B-588029D8C234}" presName="sp" presStyleCnt="0"/>
      <dgm:spPr/>
    </dgm:pt>
    <dgm:pt modelId="{B07E1EED-1E39-174A-A483-29915825E2CD}" type="pres">
      <dgm:prSet presAssocID="{4DD2537E-E5BC-9442-B0A5-7A77F06AB4FC}" presName="arrowAndChildren" presStyleCnt="0"/>
      <dgm:spPr/>
    </dgm:pt>
    <dgm:pt modelId="{D76B0BAA-425B-1841-B672-B443A966C259}" type="pres">
      <dgm:prSet presAssocID="{4DD2537E-E5BC-9442-B0A5-7A77F06AB4FC}" presName="parentTextArrow" presStyleLbl="node1" presStyleIdx="2" presStyleCnt="3"/>
      <dgm:spPr/>
    </dgm:pt>
  </dgm:ptLst>
  <dgm:cxnLst>
    <dgm:cxn modelId="{9D18711D-1DB1-FC4D-AFD3-29529B336706}" srcId="{3245A80E-CDEC-5C49-9E2E-7236A912C181}" destId="{39E59888-9358-9E44-862F-233E565C92F1}" srcOrd="2" destOrd="0" parTransId="{28DF4E2D-0958-E442-A946-38F1BD604A98}" sibTransId="{DD88D7AD-7DD3-0C46-8C53-13774CF98C21}"/>
    <dgm:cxn modelId="{30D48D43-444F-EE4E-8CD3-5A9C66097C74}" type="presOf" srcId="{39E59888-9358-9E44-862F-233E565C92F1}" destId="{BF10AC4C-00BA-EB46-817F-F8127F0813E7}" srcOrd="0" destOrd="0" presId="urn:microsoft.com/office/officeart/2005/8/layout/process4"/>
    <dgm:cxn modelId="{6868404B-7126-7544-BC9A-C799DF5B3F60}" type="presOf" srcId="{3245A80E-CDEC-5C49-9E2E-7236A912C181}" destId="{EFCC0C06-4BBA-E147-ADB7-9F8D9472B6BD}" srcOrd="0" destOrd="0" presId="urn:microsoft.com/office/officeart/2005/8/layout/process4"/>
    <dgm:cxn modelId="{B9424EA7-92DA-BE47-A7C6-5613647ADB53}" srcId="{3245A80E-CDEC-5C49-9E2E-7236A912C181}" destId="{4DD2537E-E5BC-9442-B0A5-7A77F06AB4FC}" srcOrd="0" destOrd="0" parTransId="{3EB9265D-F473-F147-B837-C79182A5C637}" sibTransId="{8958DE26-A5A3-754A-9E0B-588029D8C234}"/>
    <dgm:cxn modelId="{7061C0B1-0DDC-6D4C-B67C-CC19AB1DF2D6}" srcId="{3245A80E-CDEC-5C49-9E2E-7236A912C181}" destId="{6C1BDB80-9C72-B64C-BD68-845EA867EB9A}" srcOrd="1" destOrd="0" parTransId="{A44E7A5E-5A7D-7B4C-890E-E11825D64D8E}" sibTransId="{728F517B-F673-834C-8158-E567AA3E0DA4}"/>
    <dgm:cxn modelId="{6F61D9DB-8065-D046-810D-2701AB0CDA7C}" type="presOf" srcId="{6C1BDB80-9C72-B64C-BD68-845EA867EB9A}" destId="{FE9F1E90-3943-E040-8762-CFCC28A4D2B6}" srcOrd="0" destOrd="0" presId="urn:microsoft.com/office/officeart/2005/8/layout/process4"/>
    <dgm:cxn modelId="{378296E6-AF73-5A44-B168-1A25AF57654F}" type="presOf" srcId="{4DD2537E-E5BC-9442-B0A5-7A77F06AB4FC}" destId="{D76B0BAA-425B-1841-B672-B443A966C259}" srcOrd="0" destOrd="0" presId="urn:microsoft.com/office/officeart/2005/8/layout/process4"/>
    <dgm:cxn modelId="{A717F60E-9BD4-D24E-9B9E-9EB1947EEAF4}" type="presParOf" srcId="{EFCC0C06-4BBA-E147-ADB7-9F8D9472B6BD}" destId="{7E48B07F-11A7-B24E-8293-87A22B47376C}" srcOrd="0" destOrd="0" presId="urn:microsoft.com/office/officeart/2005/8/layout/process4"/>
    <dgm:cxn modelId="{C1B83C14-9B38-1646-AC74-B11F55D71444}" type="presParOf" srcId="{7E48B07F-11A7-B24E-8293-87A22B47376C}" destId="{BF10AC4C-00BA-EB46-817F-F8127F0813E7}" srcOrd="0" destOrd="0" presId="urn:microsoft.com/office/officeart/2005/8/layout/process4"/>
    <dgm:cxn modelId="{D6C75840-2435-104F-A317-5822973BB25F}" type="presParOf" srcId="{EFCC0C06-4BBA-E147-ADB7-9F8D9472B6BD}" destId="{7917CAD8-5B2A-1442-8D27-2DC61E269474}" srcOrd="1" destOrd="0" presId="urn:microsoft.com/office/officeart/2005/8/layout/process4"/>
    <dgm:cxn modelId="{59ECC065-1035-BE4A-9E7F-7012F403E5CA}" type="presParOf" srcId="{EFCC0C06-4BBA-E147-ADB7-9F8D9472B6BD}" destId="{E8586E6A-152E-F94E-8649-40BAF342354D}" srcOrd="2" destOrd="0" presId="urn:microsoft.com/office/officeart/2005/8/layout/process4"/>
    <dgm:cxn modelId="{0A75973C-C929-EA45-B7EF-C4776A715B31}" type="presParOf" srcId="{E8586E6A-152E-F94E-8649-40BAF342354D}" destId="{FE9F1E90-3943-E040-8762-CFCC28A4D2B6}" srcOrd="0" destOrd="0" presId="urn:microsoft.com/office/officeart/2005/8/layout/process4"/>
    <dgm:cxn modelId="{9A9A461B-3DF6-444A-82C7-4248CBC0BF8F}" type="presParOf" srcId="{EFCC0C06-4BBA-E147-ADB7-9F8D9472B6BD}" destId="{75AB5F5B-8A4B-CA4F-A7B2-034A8D7B0094}" srcOrd="3" destOrd="0" presId="urn:microsoft.com/office/officeart/2005/8/layout/process4"/>
    <dgm:cxn modelId="{D792A70D-454D-F240-8F1B-00298AAFB855}" type="presParOf" srcId="{EFCC0C06-4BBA-E147-ADB7-9F8D9472B6BD}" destId="{B07E1EED-1E39-174A-A483-29915825E2CD}" srcOrd="4" destOrd="0" presId="urn:microsoft.com/office/officeart/2005/8/layout/process4"/>
    <dgm:cxn modelId="{968AE71A-3A8C-9244-8B38-B562F8A3D9D3}" type="presParOf" srcId="{B07E1EED-1E39-174A-A483-29915825E2CD}" destId="{D76B0BAA-425B-1841-B672-B443A966C25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32B4C1-5F72-5641-81CC-4209AF53CCC2}">
      <dsp:nvSpPr>
        <dsp:cNvPr id="0" name=""/>
        <dsp:cNvSpPr/>
      </dsp:nvSpPr>
      <dsp:spPr>
        <a:xfrm>
          <a:off x="0" y="9206"/>
          <a:ext cx="5758163" cy="9655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0000"/>
              </a:solidFill>
            </a:rPr>
            <a:t>IR</a:t>
          </a:r>
          <a:r>
            <a:rPr lang="en-US" sz="1400" kern="1200">
              <a:solidFill>
                <a:srgbClr val="000000"/>
              </a:solidFill>
              <a:latin typeface="Arial"/>
              <a:cs typeface="Arial"/>
            </a:rPr>
            <a:t>B Approval [New or Partial (Amendment)]</a:t>
          </a:r>
        </a:p>
      </dsp:txBody>
      <dsp:txXfrm>
        <a:off x="28279" y="37485"/>
        <a:ext cx="5701605" cy="908968"/>
      </dsp:txXfrm>
    </dsp:sp>
    <dsp:sp modelId="{87400A31-1205-B548-AA56-7A67107C9287}">
      <dsp:nvSpPr>
        <dsp:cNvPr id="0" name=""/>
        <dsp:cNvSpPr/>
      </dsp:nvSpPr>
      <dsp:spPr>
        <a:xfrm rot="5399981">
          <a:off x="2700794" y="995211"/>
          <a:ext cx="356583" cy="4344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 rot="-5400000">
        <a:off x="2748739" y="1034163"/>
        <a:ext cx="260692" cy="249608"/>
      </dsp:txXfrm>
    </dsp:sp>
    <dsp:sp modelId="{682DAB91-18A6-B341-88A0-0FA1F496EF33}">
      <dsp:nvSpPr>
        <dsp:cNvPr id="0" name=""/>
        <dsp:cNvSpPr/>
      </dsp:nvSpPr>
      <dsp:spPr>
        <a:xfrm>
          <a:off x="8" y="1450176"/>
          <a:ext cx="5758163" cy="9655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0000"/>
              </a:solidFill>
              <a:latin typeface="Arial"/>
              <a:cs typeface="Arial"/>
            </a:rPr>
            <a:t>Submit Registry Request Form </a:t>
          </a:r>
        </a:p>
      </dsp:txBody>
      <dsp:txXfrm>
        <a:off x="28287" y="1478455"/>
        <a:ext cx="5701605" cy="908968"/>
      </dsp:txXfrm>
    </dsp:sp>
    <dsp:sp modelId="{BE361111-1654-2B4F-B0C4-EE7AA49EA6D4}">
      <dsp:nvSpPr>
        <dsp:cNvPr id="0" name=""/>
        <dsp:cNvSpPr/>
      </dsp:nvSpPr>
      <dsp:spPr>
        <a:xfrm rot="5400000">
          <a:off x="2698053" y="2439841"/>
          <a:ext cx="362072" cy="4344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 rot="-5400000">
        <a:off x="2748743" y="2476048"/>
        <a:ext cx="260692" cy="253450"/>
      </dsp:txXfrm>
    </dsp:sp>
    <dsp:sp modelId="{B79CD92F-87E3-6141-BC81-12E99EF8F844}">
      <dsp:nvSpPr>
        <dsp:cNvPr id="0" name=""/>
        <dsp:cNvSpPr/>
      </dsp:nvSpPr>
      <dsp:spPr>
        <a:xfrm>
          <a:off x="0" y="2898466"/>
          <a:ext cx="5758180" cy="9655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rgbClr val="000000"/>
              </a:solidFill>
            </a:rPr>
            <a:t>Review by Registry Director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solidFill>
                <a:srgbClr val="000000"/>
              </a:solidFill>
            </a:rPr>
            <a:t>Decision based on adequancy of Resources &amp; PI Responsibility agreement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solidFill>
                <a:srgbClr val="000000"/>
              </a:solidFill>
            </a:rPr>
            <a:t>*Should Include Scientific Review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solidFill>
                <a:srgbClr val="000000"/>
              </a:solidFill>
            </a:rPr>
            <a:t>*Could request results deposited back into Registry</a:t>
          </a:r>
        </a:p>
      </dsp:txBody>
      <dsp:txXfrm>
        <a:off x="28279" y="2926745"/>
        <a:ext cx="5701622" cy="9089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0AC4C-00BA-EB46-817F-F8127F0813E7}">
      <dsp:nvSpPr>
        <dsp:cNvPr id="0" name=""/>
        <dsp:cNvSpPr/>
      </dsp:nvSpPr>
      <dsp:spPr>
        <a:xfrm>
          <a:off x="0" y="2409110"/>
          <a:ext cx="5674360" cy="7907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0000"/>
              </a:solidFill>
              <a:latin typeface="Arial"/>
              <a:cs typeface="Arial"/>
            </a:rPr>
            <a:t>Or for oral presentation, submit abstract to registry for review and approval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0000"/>
              </a:solidFill>
              <a:latin typeface="Arial"/>
              <a:cs typeface="Arial"/>
            </a:rPr>
            <a:t>(Optional for registry to require)</a:t>
          </a:r>
        </a:p>
      </dsp:txBody>
      <dsp:txXfrm>
        <a:off x="0" y="2409110"/>
        <a:ext cx="5674360" cy="790723"/>
      </dsp:txXfrm>
    </dsp:sp>
    <dsp:sp modelId="{FE9F1E90-3943-E040-8762-CFCC28A4D2B6}">
      <dsp:nvSpPr>
        <dsp:cNvPr id="0" name=""/>
        <dsp:cNvSpPr/>
      </dsp:nvSpPr>
      <dsp:spPr>
        <a:xfrm rot="10800000">
          <a:off x="0" y="1204838"/>
          <a:ext cx="5674360" cy="1216133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0000"/>
              </a:solidFill>
              <a:latin typeface="Arial"/>
              <a:cs typeface="Arial"/>
            </a:rPr>
            <a:t>Submit manuscript to registry for review and approval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0000"/>
              </a:solidFill>
              <a:latin typeface="Arial"/>
              <a:cs typeface="Arial"/>
            </a:rPr>
            <a:t>(Optional for registry to require)</a:t>
          </a:r>
        </a:p>
      </dsp:txBody>
      <dsp:txXfrm rot="10800000">
        <a:off x="0" y="1204838"/>
        <a:ext cx="5674360" cy="790207"/>
      </dsp:txXfrm>
    </dsp:sp>
    <dsp:sp modelId="{D76B0BAA-425B-1841-B672-B443A966C259}">
      <dsp:nvSpPr>
        <dsp:cNvPr id="0" name=""/>
        <dsp:cNvSpPr/>
      </dsp:nvSpPr>
      <dsp:spPr>
        <a:xfrm rot="10800000">
          <a:off x="0" y="565"/>
          <a:ext cx="5674360" cy="1216133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000000"/>
              </a:solidFill>
              <a:latin typeface="Arial"/>
              <a:cs typeface="Arial"/>
            </a:rPr>
            <a:t>Researchers conducts approved research</a:t>
          </a:r>
        </a:p>
      </dsp:txBody>
      <dsp:txXfrm rot="10800000">
        <a:off x="0" y="565"/>
        <a:ext cx="5674360" cy="790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Virago</dc:creator>
  <cp:keywords/>
  <dc:description/>
  <cp:lastModifiedBy>Enid Virago</cp:lastModifiedBy>
  <cp:revision>3</cp:revision>
  <dcterms:created xsi:type="dcterms:W3CDTF">2016-04-28T12:36:00Z</dcterms:created>
  <dcterms:modified xsi:type="dcterms:W3CDTF">2018-07-01T12:44:00Z</dcterms:modified>
</cp:coreProperties>
</file>