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4038BB" w14:textId="77777777" w:rsidR="00915F3F" w:rsidRDefault="00915F3F">
      <w:pPr>
        <w:spacing w:after="0"/>
      </w:pPr>
      <w:bookmarkStart w:id="0" w:name="_GoBack"/>
      <w:bookmarkEnd w:id="0"/>
    </w:p>
    <w:p w14:paraId="034038BC" w14:textId="54353317" w:rsidR="00915F3F" w:rsidRDefault="00A15328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HRP-830 | </w:t>
      </w:r>
      <w:r w:rsidR="00F23153">
        <w:rPr>
          <w:rFonts w:ascii="Arial" w:eastAsia="Arial" w:hAnsi="Arial" w:cs="Arial"/>
          <w:sz w:val="24"/>
          <w:szCs w:val="24"/>
        </w:rPr>
        <w:t>08/07/2025</w:t>
      </w:r>
      <w:r>
        <w:t xml:space="preserve">    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034038BD" w14:textId="77777777" w:rsidR="00915F3F" w:rsidRDefault="00915F3F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034038BE" w14:textId="77777777" w:rsidR="00915F3F" w:rsidRDefault="00A1532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WORKSHEET: Communication &amp; Responsibilities</w:t>
      </w:r>
    </w:p>
    <w:p w14:paraId="034038BF" w14:textId="77777777" w:rsidR="00915F3F" w:rsidRDefault="00A15328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purpose of this worksheet is to provide support for the Reliance Coordinator, HRPP staff to identify</w:t>
      </w:r>
      <w:r>
        <w:t xml:space="preserve">     </w:t>
      </w:r>
      <w:r>
        <w:rPr>
          <w:rFonts w:ascii="Arial" w:eastAsia="Arial" w:hAnsi="Arial" w:cs="Arial"/>
        </w:rPr>
        <w:t xml:space="preserve"> roles and responsibilities of the IRB of Record and Participating sites as a supplement to an </w:t>
      </w:r>
      <w:r>
        <w:rPr>
          <w:rFonts w:ascii="Arial" w:eastAsia="Arial" w:hAnsi="Arial" w:cs="Arial"/>
          <w:u w:val="single"/>
        </w:rPr>
        <w:t>Authorization Agreement</w:t>
      </w:r>
      <w:r>
        <w:rPr>
          <w:rFonts w:ascii="Arial" w:eastAsia="Arial" w:hAnsi="Arial" w:cs="Arial"/>
        </w:rPr>
        <w:t xml:space="preserve"> that does not specify this information.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034038C0" w14:textId="77777777" w:rsidR="00915F3F" w:rsidRDefault="00A15328">
      <w:pPr>
        <w:numPr>
          <w:ilvl w:val="0"/>
          <w:numId w:val="1"/>
        </w:num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</w:pBdr>
        <w:shd w:val="clear" w:color="auto" w:fill="DFDFDF"/>
        <w:spacing w:line="276" w:lineRule="auto"/>
        <w:rPr>
          <w:rFonts w:ascii="Arial" w:eastAsia="Arial" w:hAnsi="Arial" w:cs="Arial"/>
          <w:b/>
          <w:smallCaps/>
        </w:rPr>
      </w:pPr>
      <w:r>
        <w:rPr>
          <w:rFonts w:ascii="Arial" w:eastAsia="Arial" w:hAnsi="Arial" w:cs="Arial"/>
          <w:b/>
          <w:smallCaps/>
        </w:rPr>
        <w:t>SCOPE</w:t>
      </w:r>
    </w:p>
    <w:p w14:paraId="034038C1" w14:textId="77777777" w:rsidR="00915F3F" w:rsidRDefault="00A15328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Is this WORKSHEET being completed as a supplement to a master reliance agreement (e.g., NCI CIRB, independent IRB, reciprocal institution agreement)?</w:t>
      </w:r>
    </w:p>
    <w:p w14:paraId="034038C2" w14:textId="77777777" w:rsidR="00915F3F" w:rsidRDefault="009D4BCE">
      <w:pPr>
        <w:spacing w:after="80" w:line="240" w:lineRule="auto"/>
        <w:ind w:firstLine="720"/>
      </w:pPr>
      <w:sdt>
        <w:sdtPr>
          <w:tag w:val="goog_rdk_0"/>
          <w:id w:val="232063005"/>
        </w:sdtPr>
        <w:sdtEndPr/>
        <w:sdtContent>
          <w:r w:rsidR="00A15328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A15328">
        <w:rPr>
          <w:b/>
        </w:rPr>
        <w:t xml:space="preserve">  </w:t>
      </w:r>
      <w:r w:rsidR="00A15328">
        <w:t xml:space="preserve"> </w:t>
      </w:r>
      <w:r w:rsidR="00A15328">
        <w:rPr>
          <w:rFonts w:ascii="Arial" w:eastAsia="Arial" w:hAnsi="Arial" w:cs="Arial"/>
        </w:rPr>
        <w:t>Yes</w:t>
      </w:r>
    </w:p>
    <w:p w14:paraId="034038C3" w14:textId="77777777" w:rsidR="00915F3F" w:rsidRDefault="009D4BCE">
      <w:pPr>
        <w:spacing w:after="80" w:line="240" w:lineRule="auto"/>
        <w:ind w:firstLine="720"/>
      </w:pPr>
      <w:sdt>
        <w:sdtPr>
          <w:tag w:val="goog_rdk_1"/>
          <w:id w:val="-1451079848"/>
        </w:sdtPr>
        <w:sdtEndPr/>
        <w:sdtContent>
          <w:r w:rsidR="00A15328">
            <w:rPr>
              <w:rFonts w:ascii="Arial Unicode MS" w:eastAsia="Arial Unicode MS" w:hAnsi="Arial Unicode MS" w:cs="Arial Unicode MS"/>
            </w:rPr>
            <w:t>☐</w:t>
          </w:r>
        </w:sdtContent>
      </w:sdt>
      <w:r w:rsidR="00A15328">
        <w:rPr>
          <w:b/>
        </w:rPr>
        <w:t xml:space="preserve">  </w:t>
      </w:r>
      <w:r w:rsidR="00A15328">
        <w:t xml:space="preserve"> </w:t>
      </w:r>
      <w:r w:rsidR="00A15328">
        <w:rPr>
          <w:rFonts w:ascii="Arial" w:eastAsia="Arial" w:hAnsi="Arial" w:cs="Arial"/>
        </w:rPr>
        <w:t>No</w:t>
      </w:r>
    </w:p>
    <w:p w14:paraId="034038C4" w14:textId="77777777" w:rsidR="00915F3F" w:rsidRDefault="00A15328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no, complete Basic Study Information</w:t>
      </w:r>
    </w:p>
    <w:tbl>
      <w:tblPr>
        <w:tblStyle w:val="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7555"/>
      </w:tblGrid>
      <w:tr w:rsidR="00915F3F" w14:paraId="034038C7" w14:textId="77777777">
        <w:tc>
          <w:tcPr>
            <w:tcW w:w="3235" w:type="dxa"/>
            <w:shd w:val="clear" w:color="auto" w:fill="E7E6E6"/>
          </w:tcPr>
          <w:p w14:paraId="034038C5" w14:textId="77777777" w:rsidR="00915F3F" w:rsidRDefault="00A15328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Basic Study Information</w:t>
            </w:r>
          </w:p>
        </w:tc>
        <w:tc>
          <w:tcPr>
            <w:tcW w:w="7555" w:type="dxa"/>
            <w:shd w:val="clear" w:color="auto" w:fill="E7E6E6"/>
          </w:tcPr>
          <w:p w14:paraId="034038C6" w14:textId="77777777" w:rsidR="00915F3F" w:rsidRDefault="00A1532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Study Details</w:t>
            </w:r>
          </w:p>
        </w:tc>
      </w:tr>
      <w:tr w:rsidR="00915F3F" w14:paraId="034038CA" w14:textId="77777777">
        <w:tc>
          <w:tcPr>
            <w:tcW w:w="3235" w:type="dxa"/>
          </w:tcPr>
          <w:p w14:paraId="034038C8" w14:textId="77777777" w:rsidR="00915F3F" w:rsidRDefault="00A1532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IRB Number:</w:t>
            </w:r>
          </w:p>
        </w:tc>
        <w:tc>
          <w:tcPr>
            <w:tcW w:w="7555" w:type="dxa"/>
          </w:tcPr>
          <w:p w14:paraId="034038C9" w14:textId="77777777" w:rsidR="00915F3F" w:rsidRDefault="00A1532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</w:rPr>
              <w:t>Click or tap here to enter text.</w:t>
            </w:r>
          </w:p>
        </w:tc>
      </w:tr>
      <w:tr w:rsidR="00915F3F" w14:paraId="034038CD" w14:textId="77777777">
        <w:tc>
          <w:tcPr>
            <w:tcW w:w="3235" w:type="dxa"/>
          </w:tcPr>
          <w:p w14:paraId="034038CB" w14:textId="77777777" w:rsidR="00915F3F" w:rsidRDefault="00A1532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Study Title:</w:t>
            </w:r>
          </w:p>
        </w:tc>
        <w:tc>
          <w:tcPr>
            <w:tcW w:w="7555" w:type="dxa"/>
          </w:tcPr>
          <w:p w14:paraId="034038CC" w14:textId="77777777" w:rsidR="00915F3F" w:rsidRDefault="00A1532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</w:rPr>
              <w:t>Click or tap here to enter text.</w:t>
            </w:r>
          </w:p>
        </w:tc>
      </w:tr>
      <w:tr w:rsidR="00915F3F" w14:paraId="034038D0" w14:textId="77777777">
        <w:tc>
          <w:tcPr>
            <w:tcW w:w="3235" w:type="dxa"/>
          </w:tcPr>
          <w:p w14:paraId="034038CE" w14:textId="77777777" w:rsidR="00915F3F" w:rsidRDefault="00A1532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Short Title:</w:t>
            </w:r>
          </w:p>
        </w:tc>
        <w:tc>
          <w:tcPr>
            <w:tcW w:w="7555" w:type="dxa"/>
          </w:tcPr>
          <w:p w14:paraId="034038CF" w14:textId="77777777" w:rsidR="00915F3F" w:rsidRDefault="00A1532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</w:rPr>
              <w:t>Click or tap here to enter text.</w:t>
            </w:r>
          </w:p>
        </w:tc>
      </w:tr>
      <w:tr w:rsidR="00915F3F" w14:paraId="034038D3" w14:textId="77777777">
        <w:tc>
          <w:tcPr>
            <w:tcW w:w="3235" w:type="dxa"/>
          </w:tcPr>
          <w:p w14:paraId="034038D1" w14:textId="77777777" w:rsidR="00915F3F" w:rsidRDefault="00A1532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Site Investigator:</w:t>
            </w:r>
          </w:p>
        </w:tc>
        <w:tc>
          <w:tcPr>
            <w:tcW w:w="7555" w:type="dxa"/>
          </w:tcPr>
          <w:p w14:paraId="034038D2" w14:textId="77777777" w:rsidR="00915F3F" w:rsidRDefault="00A15328">
            <w:pPr>
              <w:tabs>
                <w:tab w:val="center" w:pos="371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</w:rPr>
              <w:t>Click or tap here to enter text.</w:t>
            </w:r>
          </w:p>
        </w:tc>
      </w:tr>
      <w:tr w:rsidR="00915F3F" w14:paraId="034038D6" w14:textId="77777777">
        <w:tc>
          <w:tcPr>
            <w:tcW w:w="3235" w:type="dxa"/>
          </w:tcPr>
          <w:p w14:paraId="034038D4" w14:textId="77777777" w:rsidR="00915F3F" w:rsidRDefault="00A15328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Site Primary Contact:</w:t>
            </w:r>
          </w:p>
        </w:tc>
        <w:tc>
          <w:tcPr>
            <w:tcW w:w="7555" w:type="dxa"/>
          </w:tcPr>
          <w:p w14:paraId="034038D5" w14:textId="77777777" w:rsidR="00915F3F" w:rsidRDefault="00A1532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808080"/>
              </w:rPr>
              <w:t>Click or tap here to enter text.</w:t>
            </w:r>
          </w:p>
        </w:tc>
      </w:tr>
    </w:tbl>
    <w:p w14:paraId="034038D7" w14:textId="77777777" w:rsidR="00915F3F" w:rsidRDefault="00915F3F">
      <w:pPr>
        <w:spacing w:after="0" w:line="276" w:lineRule="auto"/>
        <w:rPr>
          <w:rFonts w:ascii="Arial" w:eastAsia="Arial" w:hAnsi="Arial" w:cs="Arial"/>
        </w:rPr>
      </w:pPr>
    </w:p>
    <w:p w14:paraId="034038D8" w14:textId="77777777" w:rsidR="00915F3F" w:rsidRDefault="00A15328">
      <w:pPr>
        <w:spacing w:after="0" w:line="276" w:lineRule="auto"/>
      </w:pPr>
      <w:r>
        <w:rPr>
          <w:rFonts w:ascii="Arial" w:eastAsia="Arial" w:hAnsi="Arial" w:cs="Arial"/>
        </w:rPr>
        <w:t xml:space="preserve">Date WORKSHEET completed: </w:t>
      </w:r>
      <w:r>
        <w:rPr>
          <w:rFonts w:ascii="Arial" w:eastAsia="Arial" w:hAnsi="Arial" w:cs="Arial"/>
          <w:color w:val="808080"/>
        </w:rPr>
        <w:t>Click or tap here to enter text.</w:t>
      </w:r>
    </w:p>
    <w:p w14:paraId="034038D9" w14:textId="77777777" w:rsidR="00915F3F" w:rsidRDefault="00915F3F">
      <w:pPr>
        <w:spacing w:after="0" w:line="276" w:lineRule="auto"/>
        <w:rPr>
          <w:rFonts w:ascii="Arial" w:eastAsia="Arial" w:hAnsi="Arial" w:cs="Arial"/>
        </w:rPr>
      </w:pPr>
    </w:p>
    <w:p w14:paraId="034038DA" w14:textId="77777777" w:rsidR="00915F3F" w:rsidRDefault="00A15328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76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2.   Organizational Responsibilities</w:t>
      </w:r>
    </w:p>
    <w:tbl>
      <w:tblPr>
        <w:tblStyle w:val="a0"/>
        <w:tblW w:w="10501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3"/>
        <w:gridCol w:w="5248"/>
      </w:tblGrid>
      <w:tr w:rsidR="00915F3F" w14:paraId="034038DC" w14:textId="77777777">
        <w:tc>
          <w:tcPr>
            <w:tcW w:w="10501" w:type="dxa"/>
            <w:gridSpan w:val="2"/>
            <w:shd w:val="clear" w:color="auto" w:fill="E7E6E6"/>
          </w:tcPr>
          <w:p w14:paraId="034038DB" w14:textId="77777777" w:rsidR="00915F3F" w:rsidRDefault="00A15328">
            <w:pPr>
              <w:spacing w:after="120" w:line="276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Reviewing IRB Requirements of Participating Sites (</w:t>
            </w:r>
            <w:proofErr w:type="spellStart"/>
            <w:r>
              <w:rPr>
                <w:rFonts w:ascii="Arial" w:eastAsia="Arial" w:hAnsi="Arial" w:cs="Arial"/>
                <w:b/>
              </w:rPr>
              <w:t>pSite</w:t>
            </w:r>
            <w:proofErr w:type="spellEnd"/>
            <w:r>
              <w:rPr>
                <w:rFonts w:ascii="Arial" w:eastAsia="Arial" w:hAnsi="Arial" w:cs="Arial"/>
                <w:b/>
              </w:rPr>
              <w:t>)</w:t>
            </w:r>
          </w:p>
        </w:tc>
      </w:tr>
      <w:tr w:rsidR="00915F3F" w14:paraId="034038E1" w14:textId="77777777">
        <w:tc>
          <w:tcPr>
            <w:tcW w:w="5253" w:type="dxa"/>
          </w:tcPr>
          <w:p w14:paraId="034038DD" w14:textId="77777777" w:rsidR="00915F3F" w:rsidRDefault="00A15328">
            <w:pPr>
              <w:spacing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Quality assurance/quality improvement program</w:t>
            </w:r>
          </w:p>
        </w:tc>
        <w:tc>
          <w:tcPr>
            <w:tcW w:w="5248" w:type="dxa"/>
          </w:tcPr>
          <w:p w14:paraId="034038DE" w14:textId="77777777" w:rsidR="00915F3F" w:rsidRDefault="009D4BCE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tag w:val="goog_rdk_2"/>
                <w:id w:val="1240751101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A15328">
              <w:rPr>
                <w:rFonts w:ascii="Arial" w:eastAsia="Arial" w:hAnsi="Arial" w:cs="Arial"/>
              </w:rPr>
              <w:t xml:space="preserve"> QA/QI program access required </w:t>
            </w:r>
          </w:p>
          <w:p w14:paraId="034038DF" w14:textId="77777777" w:rsidR="00915F3F" w:rsidRDefault="009D4BCE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tag w:val="goog_rdk_3"/>
                <w:id w:val="1209998721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A15328">
              <w:rPr>
                <w:rFonts w:ascii="Arial" w:eastAsia="Arial" w:hAnsi="Arial" w:cs="Arial"/>
              </w:rPr>
              <w:t xml:space="preserve"> QA/QI program access not required </w:t>
            </w:r>
          </w:p>
          <w:p w14:paraId="034038E0" w14:textId="77777777" w:rsidR="00915F3F" w:rsidRDefault="009D4BCE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tag w:val="goog_rdk_4"/>
                <w:id w:val="722251260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A15328">
              <w:rPr>
                <w:rFonts w:ascii="Arial" w:eastAsia="Arial" w:hAnsi="Arial" w:cs="Arial"/>
              </w:rPr>
              <w:t xml:space="preserve"> Other: </w:t>
            </w:r>
            <w:r w:rsidR="00A15328">
              <w:rPr>
                <w:rFonts w:ascii="Arial" w:eastAsia="Arial" w:hAnsi="Arial" w:cs="Arial"/>
                <w:color w:val="808080"/>
              </w:rPr>
              <w:t>Click or tap here to enter text.</w:t>
            </w:r>
          </w:p>
        </w:tc>
      </w:tr>
      <w:tr w:rsidR="00915F3F" w14:paraId="034038E6" w14:textId="77777777">
        <w:tc>
          <w:tcPr>
            <w:tcW w:w="5253" w:type="dxa"/>
          </w:tcPr>
          <w:p w14:paraId="034038E2" w14:textId="77777777" w:rsidR="00915F3F" w:rsidRDefault="00A15328">
            <w:pPr>
              <w:spacing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Insurance</w:t>
            </w:r>
          </w:p>
        </w:tc>
        <w:tc>
          <w:tcPr>
            <w:tcW w:w="5248" w:type="dxa"/>
          </w:tcPr>
          <w:p w14:paraId="034038E3" w14:textId="77777777" w:rsidR="00915F3F" w:rsidRDefault="009D4BCE">
            <w:pPr>
              <w:spacing w:after="80"/>
              <w:ind w:left="288" w:hanging="288"/>
              <w:rPr>
                <w:rFonts w:ascii="Arial" w:eastAsia="Arial" w:hAnsi="Arial" w:cs="Arial"/>
              </w:rPr>
            </w:pPr>
            <w:sdt>
              <w:sdtPr>
                <w:tag w:val="goog_rdk_5"/>
                <w:id w:val="208304102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A15328">
              <w:rPr>
                <w:rFonts w:ascii="Arial" w:eastAsia="Arial" w:hAnsi="Arial" w:cs="Arial"/>
              </w:rPr>
              <w:t xml:space="preserve"> Insurance coverage (sufficient to cover its activities) required </w:t>
            </w:r>
          </w:p>
          <w:p w14:paraId="034038E4" w14:textId="77777777" w:rsidR="00915F3F" w:rsidRDefault="009D4BCE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tag w:val="goog_rdk_6"/>
                <w:id w:val="450818969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A15328">
              <w:rPr>
                <w:rFonts w:ascii="Arial" w:eastAsia="Arial" w:hAnsi="Arial" w:cs="Arial"/>
              </w:rPr>
              <w:t xml:space="preserve"> Insurance not required </w:t>
            </w:r>
          </w:p>
          <w:p w14:paraId="034038E5" w14:textId="77777777" w:rsidR="00915F3F" w:rsidRDefault="009D4BCE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tag w:val="goog_rdk_7"/>
                <w:id w:val="-1395808455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A15328">
              <w:rPr>
                <w:rFonts w:ascii="Arial" w:eastAsia="Arial" w:hAnsi="Arial" w:cs="Arial"/>
              </w:rPr>
              <w:t xml:space="preserve"> Other: </w:t>
            </w:r>
            <w:r w:rsidR="00A15328">
              <w:rPr>
                <w:rFonts w:ascii="Arial" w:eastAsia="Arial" w:hAnsi="Arial" w:cs="Arial"/>
                <w:color w:val="808080"/>
              </w:rPr>
              <w:t>Click or tap here to enter text.</w:t>
            </w:r>
          </w:p>
        </w:tc>
      </w:tr>
      <w:tr w:rsidR="00915F3F" w14:paraId="034038EB" w14:textId="77777777">
        <w:tc>
          <w:tcPr>
            <w:tcW w:w="5253" w:type="dxa"/>
          </w:tcPr>
          <w:p w14:paraId="034038E7" w14:textId="77777777" w:rsidR="00915F3F" w:rsidRDefault="00A15328">
            <w:pPr>
              <w:spacing w:after="12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Indemnification</w:t>
            </w:r>
          </w:p>
        </w:tc>
        <w:tc>
          <w:tcPr>
            <w:tcW w:w="5248" w:type="dxa"/>
          </w:tcPr>
          <w:p w14:paraId="034038E8" w14:textId="77777777" w:rsidR="00915F3F" w:rsidRDefault="009D4BCE">
            <w:pPr>
              <w:spacing w:after="80"/>
              <w:ind w:left="288" w:hanging="288"/>
              <w:rPr>
                <w:rFonts w:ascii="Arial" w:eastAsia="Arial" w:hAnsi="Arial" w:cs="Arial"/>
              </w:rPr>
            </w:pPr>
            <w:sdt>
              <w:sdtPr>
                <w:tag w:val="goog_rdk_8"/>
                <w:id w:val="-1487779977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A15328">
              <w:rPr>
                <w:rFonts w:ascii="Arial" w:eastAsia="Arial" w:hAnsi="Arial" w:cs="Arial"/>
              </w:rPr>
              <w:t xml:space="preserve"> Indemnification agreement required by one or more institutions</w:t>
            </w:r>
          </w:p>
          <w:p w14:paraId="034038E9" w14:textId="77777777" w:rsidR="00915F3F" w:rsidRDefault="009D4BCE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tag w:val="goog_rdk_9"/>
                <w:id w:val="-279808214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A15328">
              <w:rPr>
                <w:rFonts w:ascii="Arial" w:eastAsia="Arial" w:hAnsi="Arial" w:cs="Arial"/>
              </w:rPr>
              <w:t xml:space="preserve"> Indemnification agreement not required </w:t>
            </w:r>
          </w:p>
          <w:p w14:paraId="034038EA" w14:textId="77777777" w:rsidR="00915F3F" w:rsidRDefault="009D4BCE">
            <w:pPr>
              <w:spacing w:after="80"/>
              <w:rPr>
                <w:rFonts w:ascii="Arial" w:eastAsia="Arial" w:hAnsi="Arial" w:cs="Arial"/>
              </w:rPr>
            </w:pPr>
            <w:sdt>
              <w:sdtPr>
                <w:tag w:val="goog_rdk_10"/>
                <w:id w:val="-393732439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A15328">
              <w:rPr>
                <w:rFonts w:ascii="Arial" w:eastAsia="Arial" w:hAnsi="Arial" w:cs="Arial"/>
              </w:rPr>
              <w:t xml:space="preserve"> Other: </w:t>
            </w:r>
            <w:r w:rsidR="00A15328">
              <w:rPr>
                <w:rFonts w:ascii="Arial" w:eastAsia="Arial" w:hAnsi="Arial" w:cs="Arial"/>
                <w:color w:val="808080"/>
              </w:rPr>
              <w:t>Click or tap here to enter text.</w:t>
            </w:r>
          </w:p>
        </w:tc>
      </w:tr>
    </w:tbl>
    <w:p w14:paraId="034038EC" w14:textId="77777777" w:rsidR="00915F3F" w:rsidRDefault="00915F3F">
      <w:pPr>
        <w:rPr>
          <w:rFonts w:ascii="Arial" w:eastAsia="Arial" w:hAnsi="Arial" w:cs="Arial"/>
          <w:b/>
          <w:smallCaps/>
          <w:color w:val="000000"/>
        </w:rPr>
      </w:pPr>
    </w:p>
    <w:p w14:paraId="034038ED" w14:textId="77777777" w:rsidR="00915F3F" w:rsidRDefault="00915F3F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76" w:lineRule="auto"/>
      </w:pPr>
    </w:p>
    <w:tbl>
      <w:tblPr>
        <w:tblStyle w:val="a1"/>
        <w:tblW w:w="10800" w:type="dxa"/>
        <w:tblInd w:w="28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5400"/>
        <w:gridCol w:w="5400"/>
      </w:tblGrid>
      <w:tr w:rsidR="00915F3F" w14:paraId="034038F0" w14:textId="77777777">
        <w:tc>
          <w:tcPr>
            <w:tcW w:w="5400" w:type="dxa"/>
            <w:shd w:val="clear" w:color="auto" w:fill="E7E6E6"/>
          </w:tcPr>
          <w:p w14:paraId="034038EE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Activity</w:t>
            </w:r>
          </w:p>
        </w:tc>
        <w:tc>
          <w:tcPr>
            <w:tcW w:w="5400" w:type="dxa"/>
            <w:shd w:val="clear" w:color="auto" w:fill="E7E6E6"/>
          </w:tcPr>
          <w:p w14:paraId="034038EF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Responsible Party</w:t>
            </w:r>
          </w:p>
        </w:tc>
      </w:tr>
      <w:tr w:rsidR="00915F3F" w14:paraId="034038F5" w14:textId="77777777">
        <w:tc>
          <w:tcPr>
            <w:tcW w:w="5400" w:type="dxa"/>
          </w:tcPr>
          <w:p w14:paraId="034038F1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Conducting Scientific Review.</w:t>
            </w:r>
          </w:p>
        </w:tc>
        <w:tc>
          <w:tcPr>
            <w:tcW w:w="5400" w:type="dxa"/>
          </w:tcPr>
          <w:p w14:paraId="034038F2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11"/>
                <w:id w:val="-1890639480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Reviewing IRB</w:t>
            </w:r>
          </w:p>
          <w:p w14:paraId="034038F3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12"/>
                <w:id w:val="-1673248976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</w:t>
            </w:r>
            <w:r w:rsidR="00A15328">
              <w:t xml:space="preserve">     </w:t>
            </w:r>
            <w:proofErr w:type="spellStart"/>
            <w:r w:rsidR="00A15328">
              <w:rPr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8F4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13"/>
                <w:id w:val="1831171036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Other: Click or tap here to enter text.</w:t>
            </w:r>
          </w:p>
        </w:tc>
      </w:tr>
      <w:tr w:rsidR="00915F3F" w14:paraId="034038FA" w14:textId="77777777">
        <w:tc>
          <w:tcPr>
            <w:tcW w:w="5400" w:type="dxa"/>
          </w:tcPr>
          <w:p w14:paraId="034038F6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Ensuring concordance between any applicable grant and the IRB application (Research under Pre-2018 Requirements only).</w:t>
            </w:r>
          </w:p>
        </w:tc>
        <w:tc>
          <w:tcPr>
            <w:tcW w:w="5400" w:type="dxa"/>
          </w:tcPr>
          <w:p w14:paraId="034038F7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14"/>
                <w:id w:val="133918576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Reviewing IRB</w:t>
            </w:r>
          </w:p>
          <w:p w14:paraId="034038F8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15"/>
                <w:id w:val="1821849195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</w:t>
            </w:r>
            <w:r w:rsidR="00A15328">
              <w:t xml:space="preserve">     </w:t>
            </w:r>
            <w:proofErr w:type="spellStart"/>
            <w:r w:rsidR="00A15328">
              <w:rPr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8F9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16"/>
                <w:id w:val="-216742636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Other: Click or tap here to enter text.</w:t>
            </w:r>
          </w:p>
        </w:tc>
      </w:tr>
      <w:tr w:rsidR="00915F3F" w14:paraId="034038FF" w14:textId="77777777">
        <w:tc>
          <w:tcPr>
            <w:tcW w:w="5400" w:type="dxa"/>
          </w:tcPr>
          <w:p w14:paraId="034038FB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Reviewing potential non-compliance, including complaints, protocol deviations, and results of audits.</w:t>
            </w:r>
          </w:p>
        </w:tc>
        <w:tc>
          <w:tcPr>
            <w:tcW w:w="5400" w:type="dxa"/>
          </w:tcPr>
          <w:p w14:paraId="034038FC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17"/>
                <w:id w:val="-293219415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Reviewing IRB</w:t>
            </w:r>
          </w:p>
          <w:p w14:paraId="034038FD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18"/>
                <w:id w:val="1550180913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</w:t>
            </w:r>
            <w:r w:rsidR="00A15328">
              <w:t xml:space="preserve">     </w:t>
            </w:r>
            <w:proofErr w:type="spellStart"/>
            <w:r w:rsidR="00A15328">
              <w:rPr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8FE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19"/>
                <w:id w:val="-726607827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Other: Click or tap here to enter text.</w:t>
            </w:r>
          </w:p>
        </w:tc>
      </w:tr>
      <w:tr w:rsidR="00915F3F" w14:paraId="03403904" w14:textId="77777777">
        <w:tc>
          <w:tcPr>
            <w:tcW w:w="5400" w:type="dxa"/>
          </w:tcPr>
          <w:p w14:paraId="03403900" w14:textId="77777777" w:rsidR="00915F3F" w:rsidRDefault="00A15328">
            <w:pPr>
              <w:tabs>
                <w:tab w:val="left" w:pos="1650"/>
              </w:tabs>
              <w:spacing w:line="276" w:lineRule="auto"/>
            </w:pPr>
            <w:r>
              <w:t>Organization responsible for deciding whether allegations of non-compliance have basis in fact.</w:t>
            </w:r>
          </w:p>
        </w:tc>
        <w:tc>
          <w:tcPr>
            <w:tcW w:w="5400" w:type="dxa"/>
          </w:tcPr>
          <w:p w14:paraId="03403901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0"/>
                <w:id w:val="-1578129689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Reviewing IRB</w:t>
            </w:r>
          </w:p>
          <w:p w14:paraId="03403902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1"/>
                <w:id w:val="1262034656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</w:t>
            </w:r>
            <w:r w:rsidR="00A15328">
              <w:t xml:space="preserve">     </w:t>
            </w:r>
            <w:proofErr w:type="spellStart"/>
            <w:r w:rsidR="00A15328">
              <w:rPr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03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2"/>
                <w:id w:val="-1204708426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Other: Click or tap here to enter text.</w:t>
            </w:r>
          </w:p>
        </w:tc>
      </w:tr>
      <w:tr w:rsidR="00915F3F" w14:paraId="03403909" w14:textId="77777777">
        <w:tc>
          <w:tcPr>
            <w:tcW w:w="5400" w:type="dxa"/>
          </w:tcPr>
          <w:p w14:paraId="03403905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Organization responsible for deciding whether each incident of non-compliance is serious or continuing.</w:t>
            </w:r>
          </w:p>
        </w:tc>
        <w:tc>
          <w:tcPr>
            <w:tcW w:w="5400" w:type="dxa"/>
          </w:tcPr>
          <w:p w14:paraId="03403906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3"/>
                <w:id w:val="-145740365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Reviewing IRB</w:t>
            </w:r>
          </w:p>
          <w:p w14:paraId="03403907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4"/>
                <w:id w:val="2020894272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</w:t>
            </w:r>
            <w:r w:rsidR="00A15328">
              <w:t xml:space="preserve">     </w:t>
            </w:r>
            <w:proofErr w:type="spellStart"/>
            <w:r w:rsidR="00A15328">
              <w:rPr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08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5"/>
                <w:id w:val="178399246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Other: Click or tap here to enter text.</w:t>
            </w:r>
          </w:p>
        </w:tc>
      </w:tr>
      <w:tr w:rsidR="00915F3F" w14:paraId="0340390E" w14:textId="77777777">
        <w:tc>
          <w:tcPr>
            <w:tcW w:w="5400" w:type="dxa"/>
          </w:tcPr>
          <w:p w14:paraId="0340390A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t xml:space="preserve">     </w:t>
            </w:r>
            <w:r>
              <w:rPr>
                <w:color w:val="000000"/>
                <w:sz w:val="22"/>
                <w:szCs w:val="22"/>
              </w:rPr>
              <w:t xml:space="preserve">Creating management plans for researcher and research staff conflicts of interest. </w:t>
            </w:r>
            <w:r>
              <w:rPr>
                <w:b/>
                <w:color w:val="000000"/>
                <w:sz w:val="22"/>
                <w:szCs w:val="22"/>
              </w:rPr>
              <w:t>NOTE</w:t>
            </w:r>
            <w:r>
              <w:rPr>
                <w:color w:val="000000"/>
                <w:sz w:val="22"/>
                <w:szCs w:val="22"/>
              </w:rPr>
              <w:t xml:space="preserve">: If the </w:t>
            </w:r>
            <w:r>
              <w:t xml:space="preserve">     </w:t>
            </w:r>
            <w:proofErr w:type="spellStart"/>
            <w:r>
              <w:rPr>
                <w:color w:val="000000"/>
                <w:sz w:val="22"/>
                <w:szCs w:val="22"/>
              </w:rPr>
              <w:t>pSite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maintains responsibility for this issue, the management plan must be provided.</w:t>
            </w:r>
          </w:p>
        </w:tc>
        <w:tc>
          <w:tcPr>
            <w:tcW w:w="5400" w:type="dxa"/>
          </w:tcPr>
          <w:p w14:paraId="0340390B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6"/>
                <w:id w:val="-447317233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Reviewing IRB</w:t>
            </w:r>
          </w:p>
          <w:p w14:paraId="0340390C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7"/>
                <w:id w:val="1243221207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</w:t>
            </w:r>
            <w:r w:rsidR="00A15328">
              <w:t xml:space="preserve">     </w:t>
            </w:r>
            <w:proofErr w:type="spellStart"/>
            <w:r w:rsidR="00A15328">
              <w:rPr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0D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8"/>
                <w:id w:val="-551999316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Other: Click or tap here to enter text.</w:t>
            </w:r>
          </w:p>
        </w:tc>
      </w:tr>
      <w:tr w:rsidR="00915F3F" w14:paraId="03403913" w14:textId="77777777">
        <w:tc>
          <w:tcPr>
            <w:tcW w:w="5400" w:type="dxa"/>
          </w:tcPr>
          <w:p w14:paraId="0340390F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Managing organizational conflicts of interest.</w:t>
            </w:r>
          </w:p>
        </w:tc>
        <w:tc>
          <w:tcPr>
            <w:tcW w:w="5400" w:type="dxa"/>
          </w:tcPr>
          <w:p w14:paraId="03403910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29"/>
                <w:id w:val="-1477749227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Reviewing IRB</w:t>
            </w:r>
          </w:p>
          <w:p w14:paraId="03403911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30"/>
                <w:id w:val="-1184124075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</w:t>
            </w:r>
            <w:r w:rsidR="00A15328">
              <w:t xml:space="preserve">     </w:t>
            </w:r>
            <w:proofErr w:type="spellStart"/>
            <w:r w:rsidR="00A15328">
              <w:rPr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12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31"/>
                <w:id w:val="929393050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Other: Click or tap here to enter text.</w:t>
            </w:r>
          </w:p>
        </w:tc>
      </w:tr>
      <w:tr w:rsidR="00915F3F" w14:paraId="03403918" w14:textId="77777777">
        <w:tc>
          <w:tcPr>
            <w:tcW w:w="5400" w:type="dxa"/>
          </w:tcPr>
          <w:p w14:paraId="03403914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Ensuring continued oversight of active studies until closure or a mutually agreed upon transfer of the studies should early termination of the reliance agreement occur.</w:t>
            </w:r>
          </w:p>
        </w:tc>
        <w:tc>
          <w:tcPr>
            <w:tcW w:w="5400" w:type="dxa"/>
          </w:tcPr>
          <w:p w14:paraId="03403915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32"/>
                <w:id w:val="-1694367132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Reviewing IRB</w:t>
            </w:r>
          </w:p>
          <w:p w14:paraId="03403916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33"/>
                <w:id w:val="-206341797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</w:t>
            </w:r>
            <w:r w:rsidR="00A15328">
              <w:t xml:space="preserve">     </w:t>
            </w:r>
            <w:proofErr w:type="spellStart"/>
            <w:r w:rsidR="00A15328">
              <w:rPr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17" w14:textId="77777777" w:rsidR="00915F3F" w:rsidRDefault="009D4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sdt>
              <w:sdtPr>
                <w:tag w:val="goog_rdk_34"/>
                <w:id w:val="-3680099"/>
              </w:sdtPr>
              <w:sdtEndPr/>
              <w:sdtContent>
                <w:r w:rsidR="00A15328"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A15328">
              <w:rPr>
                <w:color w:val="000000"/>
                <w:sz w:val="22"/>
                <w:szCs w:val="22"/>
              </w:rPr>
              <w:t xml:space="preserve"> Other: Click or tap here to enter text.</w:t>
            </w:r>
          </w:p>
        </w:tc>
      </w:tr>
      <w:tr w:rsidR="00915F3F" w14:paraId="0340391D" w14:textId="77777777">
        <w:tc>
          <w:tcPr>
            <w:tcW w:w="5400" w:type="dxa"/>
            <w:tcBorders>
              <w:bottom w:val="single" w:sz="4" w:space="0" w:color="BFBFBF"/>
            </w:tcBorders>
          </w:tcPr>
          <w:p w14:paraId="03403919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Privacy Board for issuing waivers of HIPAA authorization.</w:t>
            </w:r>
          </w:p>
        </w:tc>
        <w:tc>
          <w:tcPr>
            <w:tcW w:w="5400" w:type="dxa"/>
            <w:tcBorders>
              <w:bottom w:val="single" w:sz="4" w:space="0" w:color="BFBFBF"/>
            </w:tcBorders>
          </w:tcPr>
          <w:p w14:paraId="0340391A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Reviewing IRB</w:t>
            </w:r>
          </w:p>
          <w:p w14:paraId="0340391B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t xml:space="preserve">     </w:t>
            </w:r>
            <w:proofErr w:type="spellStart"/>
            <w:r>
              <w:rPr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1C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lastRenderedPageBreak/>
              <w:t>☐</w:t>
            </w:r>
            <w:r>
              <w:rPr>
                <w:color w:val="000000"/>
                <w:sz w:val="22"/>
                <w:szCs w:val="22"/>
              </w:rPr>
              <w:t xml:space="preserve"> Other: Click or tap here to enter text.</w:t>
            </w:r>
          </w:p>
        </w:tc>
      </w:tr>
      <w:tr w:rsidR="00915F3F" w14:paraId="03403922" w14:textId="77777777">
        <w:tc>
          <w:tcPr>
            <w:tcW w:w="5400" w:type="dxa"/>
          </w:tcPr>
          <w:p w14:paraId="0340391E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IRB-initiated external reporting (e.g., reporting to regulatory and funding agencies any reports of unanticipated problems, serious or continuing noncompliance, and suspension or termination of IRB approval).</w:t>
            </w:r>
          </w:p>
        </w:tc>
        <w:tc>
          <w:tcPr>
            <w:tcW w:w="5400" w:type="dxa"/>
          </w:tcPr>
          <w:p w14:paraId="0340391F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Reviewing IRB</w:t>
            </w:r>
          </w:p>
          <w:p w14:paraId="03403920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21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Other: </w:t>
            </w:r>
            <w:r>
              <w:rPr>
                <w:rFonts w:ascii="Arial" w:eastAsia="Arial" w:hAnsi="Arial" w:cs="Arial"/>
                <w:color w:val="808080"/>
                <w:sz w:val="22"/>
                <w:szCs w:val="22"/>
              </w:rPr>
              <w:t>Click or tap here to enter text.</w:t>
            </w:r>
          </w:p>
        </w:tc>
      </w:tr>
      <w:tr w:rsidR="00915F3F" w14:paraId="03403927" w14:textId="77777777">
        <w:tc>
          <w:tcPr>
            <w:tcW w:w="5400" w:type="dxa"/>
          </w:tcPr>
          <w:p w14:paraId="03403923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NIH Genomic Data Sharing (GDS) Studies: Submission of Institutional Certification (Consult with Genomic Program Administrator from the funding NIH Institute or Center to discuss the appropriate certification)</w:t>
            </w:r>
          </w:p>
        </w:tc>
        <w:tc>
          <w:tcPr>
            <w:tcW w:w="5400" w:type="dxa"/>
          </w:tcPr>
          <w:p w14:paraId="03403924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Reviewing IRB</w:t>
            </w:r>
          </w:p>
          <w:p w14:paraId="03403925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26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Other: </w:t>
            </w:r>
            <w:r>
              <w:rPr>
                <w:rFonts w:ascii="Arial" w:eastAsia="Arial" w:hAnsi="Arial" w:cs="Arial"/>
                <w:color w:val="808080"/>
                <w:sz w:val="22"/>
                <w:szCs w:val="22"/>
              </w:rPr>
              <w:t>Click or tap here to enter text.</w:t>
            </w:r>
          </w:p>
        </w:tc>
      </w:tr>
      <w:tr w:rsidR="00915F3F" w14:paraId="0340392C" w14:textId="77777777">
        <w:tc>
          <w:tcPr>
            <w:tcW w:w="5400" w:type="dxa"/>
          </w:tcPr>
          <w:p w14:paraId="03403928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Training &amp; Qualifications: Providing the Reviewing IRB with confirmation that study teams at </w:t>
            </w:r>
            <w:r>
              <w:rPr>
                <w:rFonts w:ascii="Arial" w:eastAsia="Arial" w:hAnsi="Arial" w:cs="Arial"/>
                <w:color w:val="000000"/>
                <w:u w:val="single"/>
              </w:rPr>
              <w:t>participating sites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have completed relevant trainings and are qualified to conduct the proposed research.</w:t>
            </w:r>
          </w:p>
        </w:tc>
        <w:tc>
          <w:tcPr>
            <w:tcW w:w="5400" w:type="dxa"/>
          </w:tcPr>
          <w:p w14:paraId="03403929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Reviewing IRB</w:t>
            </w:r>
          </w:p>
          <w:p w14:paraId="0340392A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2B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Other: </w:t>
            </w:r>
            <w:r>
              <w:rPr>
                <w:rFonts w:ascii="Arial" w:eastAsia="Arial" w:hAnsi="Arial" w:cs="Arial"/>
                <w:color w:val="808080"/>
                <w:sz w:val="22"/>
                <w:szCs w:val="22"/>
              </w:rPr>
              <w:t>Click or tap here to enter text.</w:t>
            </w:r>
          </w:p>
        </w:tc>
      </w:tr>
      <w:tr w:rsidR="00915F3F" w14:paraId="03403931" w14:textId="77777777">
        <w:tc>
          <w:tcPr>
            <w:tcW w:w="5400" w:type="dxa"/>
          </w:tcPr>
          <w:p w14:paraId="0340392D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Obtaining any additional approvals from DHHS when the research involves pregnant women, fetuses, and neonates; or children; or prisoners.</w:t>
            </w:r>
          </w:p>
        </w:tc>
        <w:tc>
          <w:tcPr>
            <w:tcW w:w="5400" w:type="dxa"/>
          </w:tcPr>
          <w:p w14:paraId="0340392E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Reviewing IRB</w:t>
            </w:r>
          </w:p>
          <w:p w14:paraId="0340392F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pSite</w:t>
            </w:r>
            <w:proofErr w:type="spellEnd"/>
          </w:p>
          <w:p w14:paraId="03403930" w14:textId="77777777" w:rsidR="00915F3F" w:rsidRDefault="00A153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MS Gothic" w:eastAsia="MS Gothic" w:hAnsi="MS Gothic" w:cs="MS Gothic"/>
                <w:color w:val="000000"/>
                <w:sz w:val="22"/>
                <w:szCs w:val="2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Other: </w:t>
            </w:r>
            <w:r>
              <w:rPr>
                <w:rFonts w:ascii="Arial" w:eastAsia="Arial" w:hAnsi="Arial" w:cs="Arial"/>
                <w:color w:val="808080"/>
                <w:sz w:val="22"/>
                <w:szCs w:val="22"/>
              </w:rPr>
              <w:t>Click or tap here to enter text.</w:t>
            </w:r>
          </w:p>
        </w:tc>
      </w:tr>
    </w:tbl>
    <w:p w14:paraId="03403932" w14:textId="77777777" w:rsidR="00915F3F" w:rsidRDefault="00915F3F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</w:p>
    <w:p w14:paraId="03403933" w14:textId="77777777" w:rsidR="00915F3F" w:rsidRDefault="00A1532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Notes:</w:t>
      </w:r>
      <w:r>
        <w:rPr>
          <w:rFonts w:ascii="Arial" w:eastAsia="Arial" w:hAnsi="Arial" w:cs="Arial"/>
          <w:color w:val="000000"/>
        </w:rPr>
        <w:t xml:space="preserve"> Click or tap here to enter text.</w:t>
      </w:r>
    </w:p>
    <w:p w14:paraId="03403934" w14:textId="77777777" w:rsidR="00915F3F" w:rsidRDefault="00A15328">
      <w:pPr>
        <w:pBdr>
          <w:between w:val="nil"/>
        </w:pBdr>
        <w:spacing w:after="120" w:line="276" w:lineRule="auto"/>
        <w:ind w:left="288" w:hanging="288"/>
      </w:pPr>
      <w:r>
        <w:t xml:space="preserve">     </w:t>
      </w:r>
    </w:p>
    <w:p w14:paraId="03403935" w14:textId="77777777" w:rsidR="00915F3F" w:rsidRDefault="00A15328">
      <w:pPr>
        <w:pBdr>
          <w:between w:val="nil"/>
        </w:pBdr>
        <w:spacing w:after="120" w:line="276" w:lineRule="auto"/>
        <w:ind w:left="288" w:hanging="288"/>
      </w:pPr>
      <w:bookmarkStart w:id="1" w:name="_heading=h.gjdgxs" w:colFirst="0" w:colLast="0"/>
      <w:bookmarkEnd w:id="1"/>
      <w:r>
        <w:t xml:space="preserve">     </w:t>
      </w:r>
    </w:p>
    <w:sectPr w:rsidR="00915F3F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66522" w14:textId="77777777" w:rsidR="009D4BCE" w:rsidRDefault="009D4BCE">
      <w:pPr>
        <w:spacing w:after="0" w:line="240" w:lineRule="auto"/>
      </w:pPr>
      <w:r>
        <w:separator/>
      </w:r>
    </w:p>
  </w:endnote>
  <w:endnote w:type="continuationSeparator" w:id="0">
    <w:p w14:paraId="24D79CA7" w14:textId="77777777" w:rsidR="009D4BCE" w:rsidRDefault="009D4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6A6EF4-F033-42A5-A15A-26883542E43B}"/>
    <w:embedBold r:id="rId2" w:fontKey="{501CF44B-1B4F-4175-8352-5A4BA2C688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0A46676C-7842-4BC3-8668-FCED95E10CB7}"/>
    <w:embedBold r:id="rId4" w:fontKey="{1804D6C1-7A00-42AA-8B01-00AD22063D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7D9499E-1FE2-44B2-ABA1-89B26E30B3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B81E617-A8C2-484F-8325-B002F7DC6382}"/>
    <w:embedItalic r:id="rId7" w:fontKey="{B8B0302F-4B9D-4559-8D49-A26E1C2C5199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C789635-F4DE-4E98-A437-79A05D9BC6CF}"/>
  </w:font>
  <w:font w:name="Montserrat">
    <w:charset w:val="00"/>
    <w:family w:val="auto"/>
    <w:pitch w:val="variable"/>
    <w:sig w:usb0="A00002FF" w:usb1="4000207B" w:usb2="00000000" w:usb3="00000000" w:csb0="00000197" w:csb1="00000000"/>
    <w:embedRegular r:id="rId9" w:fontKey="{29A02DBC-3C56-4027-AF67-DEC5D0BCF04B}"/>
    <w:embedBold r:id="rId10" w:fontKey="{505270D9-A0A1-42DC-A7E8-7CD9295D0D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120CB8D-84C1-4C9D-929C-10B1BC9D92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03937" w14:textId="219D8599" w:rsidR="00915F3F" w:rsidRDefault="00A153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Montserrat" w:eastAsia="Montserrat" w:hAnsi="Montserrat" w:cs="Montserrat"/>
        <w:b/>
        <w:color w:val="717275"/>
        <w:sz w:val="18"/>
        <w:szCs w:val="18"/>
      </w:rPr>
    </w:pPr>
    <w:r>
      <w:rPr>
        <w:rFonts w:ascii="Montserrat" w:eastAsia="Montserrat" w:hAnsi="Montserrat" w:cs="Montserrat"/>
        <w:b/>
        <w:color w:val="717275"/>
        <w:sz w:val="18"/>
        <w:szCs w:val="18"/>
      </w:rPr>
      <w:t xml:space="preserve">Page </w: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begin"/>
    </w:r>
    <w:r>
      <w:rPr>
        <w:rFonts w:ascii="Montserrat" w:eastAsia="Montserrat" w:hAnsi="Montserrat" w:cs="Montserrat"/>
        <w:b/>
        <w:color w:val="717275"/>
        <w:sz w:val="18"/>
        <w:szCs w:val="18"/>
      </w:rPr>
      <w:instrText>PAGE</w:instrTex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separate"/>
    </w:r>
    <w:r w:rsidR="0076685B">
      <w:rPr>
        <w:rFonts w:ascii="Montserrat" w:eastAsia="Montserrat" w:hAnsi="Montserrat" w:cs="Montserrat"/>
        <w:b/>
        <w:noProof/>
        <w:color w:val="717275"/>
        <w:sz w:val="18"/>
        <w:szCs w:val="18"/>
      </w:rPr>
      <w:t>2</w: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end"/>
    </w:r>
    <w:r>
      <w:rPr>
        <w:rFonts w:ascii="Montserrat" w:eastAsia="Montserrat" w:hAnsi="Montserrat" w:cs="Montserrat"/>
        <w:b/>
        <w:color w:val="717275"/>
        <w:sz w:val="18"/>
        <w:szCs w:val="18"/>
      </w:rPr>
      <w:t xml:space="preserve"> of </w: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begin"/>
    </w:r>
    <w:r>
      <w:rPr>
        <w:rFonts w:ascii="Montserrat" w:eastAsia="Montserrat" w:hAnsi="Montserrat" w:cs="Montserrat"/>
        <w:b/>
        <w:color w:val="717275"/>
        <w:sz w:val="18"/>
        <w:szCs w:val="18"/>
      </w:rPr>
      <w:instrText>NUMPAGES</w:instrTex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separate"/>
    </w:r>
    <w:r w:rsidR="0076685B">
      <w:rPr>
        <w:rFonts w:ascii="Montserrat" w:eastAsia="Montserrat" w:hAnsi="Montserrat" w:cs="Montserrat"/>
        <w:b/>
        <w:noProof/>
        <w:color w:val="717275"/>
        <w:sz w:val="18"/>
        <w:szCs w:val="18"/>
      </w:rPr>
      <w:t>3</w: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end"/>
    </w:r>
  </w:p>
  <w:p w14:paraId="03403938" w14:textId="77777777" w:rsidR="00915F3F" w:rsidRDefault="00915F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0393B" w14:textId="3A3D3152" w:rsidR="00915F3F" w:rsidRDefault="00A153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Montserrat" w:eastAsia="Montserrat" w:hAnsi="Montserrat" w:cs="Montserrat"/>
        <w:b/>
        <w:color w:val="717275"/>
        <w:sz w:val="18"/>
        <w:szCs w:val="18"/>
      </w:rPr>
    </w:pPr>
    <w:r>
      <w:rPr>
        <w:rFonts w:ascii="Montserrat" w:eastAsia="Montserrat" w:hAnsi="Montserrat" w:cs="Montserrat"/>
        <w:b/>
        <w:color w:val="717275"/>
        <w:sz w:val="18"/>
        <w:szCs w:val="18"/>
      </w:rPr>
      <w:t xml:space="preserve">Page </w: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begin"/>
    </w:r>
    <w:r>
      <w:rPr>
        <w:rFonts w:ascii="Montserrat" w:eastAsia="Montserrat" w:hAnsi="Montserrat" w:cs="Montserrat"/>
        <w:b/>
        <w:color w:val="717275"/>
        <w:sz w:val="18"/>
        <w:szCs w:val="18"/>
      </w:rPr>
      <w:instrText>PAGE</w:instrTex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separate"/>
    </w:r>
    <w:r w:rsidR="0076685B">
      <w:rPr>
        <w:rFonts w:ascii="Montserrat" w:eastAsia="Montserrat" w:hAnsi="Montserrat" w:cs="Montserrat"/>
        <w:b/>
        <w:noProof/>
        <w:color w:val="717275"/>
        <w:sz w:val="18"/>
        <w:szCs w:val="18"/>
      </w:rPr>
      <w:t>1</w: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end"/>
    </w:r>
    <w:r>
      <w:rPr>
        <w:rFonts w:ascii="Montserrat" w:eastAsia="Montserrat" w:hAnsi="Montserrat" w:cs="Montserrat"/>
        <w:b/>
        <w:color w:val="717275"/>
        <w:sz w:val="18"/>
        <w:szCs w:val="18"/>
      </w:rPr>
      <w:t xml:space="preserve"> of </w: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begin"/>
    </w:r>
    <w:r>
      <w:rPr>
        <w:rFonts w:ascii="Montserrat" w:eastAsia="Montserrat" w:hAnsi="Montserrat" w:cs="Montserrat"/>
        <w:b/>
        <w:color w:val="717275"/>
        <w:sz w:val="18"/>
        <w:szCs w:val="18"/>
      </w:rPr>
      <w:instrText>NUMPAGES</w:instrTex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separate"/>
    </w:r>
    <w:r w:rsidR="0076685B">
      <w:rPr>
        <w:rFonts w:ascii="Montserrat" w:eastAsia="Montserrat" w:hAnsi="Montserrat" w:cs="Montserrat"/>
        <w:b/>
        <w:noProof/>
        <w:color w:val="717275"/>
        <w:sz w:val="18"/>
        <w:szCs w:val="18"/>
      </w:rPr>
      <w:t>2</w:t>
    </w:r>
    <w:r>
      <w:rPr>
        <w:rFonts w:ascii="Montserrat" w:eastAsia="Montserrat" w:hAnsi="Montserrat" w:cs="Montserrat"/>
        <w:b/>
        <w:color w:val="717275"/>
        <w:sz w:val="18"/>
        <w:szCs w:val="18"/>
      </w:rPr>
      <w:fldChar w:fldCharType="end"/>
    </w:r>
  </w:p>
  <w:p w14:paraId="0340393C" w14:textId="77777777" w:rsidR="00915F3F" w:rsidRDefault="00915F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8479F" w14:textId="77777777" w:rsidR="009D4BCE" w:rsidRDefault="009D4BCE">
      <w:pPr>
        <w:spacing w:after="0" w:line="240" w:lineRule="auto"/>
      </w:pPr>
      <w:r>
        <w:separator/>
      </w:r>
    </w:p>
  </w:footnote>
  <w:footnote w:type="continuationSeparator" w:id="0">
    <w:p w14:paraId="7B14D5C8" w14:textId="77777777" w:rsidR="009D4BCE" w:rsidRDefault="009D4BCE">
      <w:pPr>
        <w:spacing w:after="0" w:line="240" w:lineRule="auto"/>
      </w:pPr>
      <w:r>
        <w:continuationSeparator/>
      </w:r>
    </w:p>
  </w:footnote>
  <w:footnote w:id="1">
    <w:p w14:paraId="0340393F" w14:textId="77777777" w:rsidR="00915F3F" w:rsidRDefault="00A15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" w:hanging="216"/>
        <w:rPr>
          <w:rFonts w:ascii="Arial" w:eastAsia="Arial" w:hAnsi="Arial" w:cs="Arial"/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This document satisfies AAHRPP element I-9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03936" w14:textId="77777777" w:rsidR="00915F3F" w:rsidRDefault="00915F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03939" w14:textId="77777777" w:rsidR="00915F3F" w:rsidRDefault="00A153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340393D" wp14:editId="6B995C52">
          <wp:extent cx="1599128" cy="470507"/>
          <wp:effectExtent l="0" t="0" r="1270" b="6350"/>
          <wp:docPr id="6" name="image1.png" descr="A yellow VCU on a black backgroun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A yellow VCU on a black backgroun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128" cy="470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40393A" w14:textId="77777777" w:rsidR="00915F3F" w:rsidRDefault="00915F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CC40B4"/>
    <w:multiLevelType w:val="multilevel"/>
    <w:tmpl w:val="E93C4AC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F3F"/>
    <w:rsid w:val="000B51A7"/>
    <w:rsid w:val="006604F6"/>
    <w:rsid w:val="0076685B"/>
    <w:rsid w:val="00915F3F"/>
    <w:rsid w:val="009D4BCE"/>
    <w:rsid w:val="00A15328"/>
    <w:rsid w:val="00B01CD1"/>
    <w:rsid w:val="00F23153"/>
    <w:rsid w:val="00FE4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4038BB"/>
  <w15:docId w15:val="{A0C17A0C-40D5-4BCB-8D53-222DF38D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Pr>
      <w:i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4472C4" w:themeColor="accent1"/>
    </w:rPr>
  </w:style>
  <w:style w:type="paragraph" w:customStyle="1" w:styleId="DocumentTitle-HCG">
    <w:name w:val="Document Title - HCG"/>
    <w:basedOn w:val="Normal"/>
    <w:link w:val="DocumentTitle-HCGChar"/>
    <w:qFormat/>
    <w:pPr>
      <w:spacing w:line="240" w:lineRule="auto"/>
      <w:jc w:val="center"/>
    </w:pPr>
    <w:rPr>
      <w:rFonts w:ascii="Arial" w:hAnsi="Arial" w:cs="Arial"/>
      <w:b/>
      <w:sz w:val="36"/>
      <w:szCs w:val="36"/>
    </w:rPr>
  </w:style>
  <w:style w:type="paragraph" w:customStyle="1" w:styleId="SectionHeading-HCG">
    <w:name w:val="Section Heading - HCG"/>
    <w:basedOn w:val="DocumentTitle-HCG"/>
    <w:link w:val="SectionHeading-HCGChar"/>
    <w:qFormat/>
    <w:pPr>
      <w:pBdr>
        <w:top w:val="single" w:sz="4" w:space="1" w:color="AEAAAA" w:themeColor="background2" w:themeShade="BF"/>
        <w:left w:val="single" w:sz="4" w:space="4" w:color="AEAAAA" w:themeColor="background2" w:themeShade="BF"/>
        <w:bottom w:val="single" w:sz="4" w:space="1" w:color="AEAAAA" w:themeColor="background2" w:themeShade="BF"/>
        <w:right w:val="single" w:sz="4" w:space="4" w:color="AEAAAA" w:themeColor="background2" w:themeShade="BF"/>
      </w:pBdr>
      <w:shd w:val="pct12" w:color="auto" w:fill="auto"/>
      <w:jc w:val="left"/>
    </w:pPr>
    <w:rPr>
      <w:bCs/>
      <w:caps/>
      <w:sz w:val="24"/>
      <w:szCs w:val="24"/>
    </w:rPr>
  </w:style>
  <w:style w:type="character" w:customStyle="1" w:styleId="DocumentTitle-HCGChar">
    <w:name w:val="Document Title - HCG Char"/>
    <w:basedOn w:val="DefaultParagraphFont"/>
    <w:link w:val="DocumentTitle-HCG"/>
    <w:rPr>
      <w:rFonts w:ascii="Arial" w:hAnsi="Arial" w:cs="Arial"/>
      <w:b/>
      <w:sz w:val="36"/>
      <w:szCs w:val="36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SectionHeading-HCGChar">
    <w:name w:val="Section Heading - HCG Char"/>
    <w:basedOn w:val="DocumentTitle-HCGChar"/>
    <w:link w:val="SectionHeading-HCG"/>
    <w:rPr>
      <w:rFonts w:ascii="Arial" w:hAnsi="Arial" w:cs="Arial"/>
      <w:b/>
      <w:bCs/>
      <w:caps/>
      <w:sz w:val="24"/>
      <w:szCs w:val="24"/>
      <w:shd w:val="pct12" w:color="auto" w:fill="auto"/>
    </w:rPr>
  </w:style>
  <w:style w:type="paragraph" w:customStyle="1" w:styleId="PrimarySectionText-HCG">
    <w:name w:val="Primary Section Text - HCG"/>
    <w:basedOn w:val="Normal"/>
    <w:qFormat/>
    <w:pPr>
      <w:spacing w:after="120" w:line="324" w:lineRule="auto"/>
      <w:ind w:left="288" w:hanging="288"/>
    </w:pPr>
    <w:rPr>
      <w:rFonts w:ascii="Arial" w:hAnsi="Arial"/>
      <w:sz w:val="24"/>
    </w:rPr>
  </w:style>
  <w:style w:type="paragraph" w:customStyle="1" w:styleId="Sub-SectionText-HCG">
    <w:name w:val="Sub-Section Text - HCG"/>
    <w:basedOn w:val="Normal"/>
    <w:link w:val="Sub-SectionText-HCGChar"/>
    <w:qFormat/>
    <w:pPr>
      <w:spacing w:after="120" w:line="324" w:lineRule="auto"/>
      <w:ind w:left="864" w:hanging="288"/>
      <w:contextualSpacing/>
    </w:pPr>
    <w:rPr>
      <w:rFonts w:ascii="Arial" w:hAnsi="Arial"/>
      <w:sz w:val="24"/>
    </w:rPr>
  </w:style>
  <w:style w:type="paragraph" w:customStyle="1" w:styleId="SecondarySub-SectionText-HCG">
    <w:name w:val="Secondary Sub-Section Text - HCG"/>
    <w:basedOn w:val="Normal"/>
    <w:link w:val="SecondarySub-SectionText-HCGChar"/>
    <w:qFormat/>
    <w:pPr>
      <w:spacing w:after="120" w:line="324" w:lineRule="auto"/>
      <w:ind w:left="1728" w:hanging="288"/>
      <w:contextualSpacing/>
    </w:pPr>
    <w:rPr>
      <w:rFonts w:ascii="Arial" w:hAnsi="Arial"/>
      <w:sz w:val="24"/>
    </w:rPr>
  </w:style>
  <w:style w:type="character" w:customStyle="1" w:styleId="Sub-SectionText-HCGChar">
    <w:name w:val="Sub-Section Text - HCG Char"/>
    <w:basedOn w:val="DefaultParagraphFont"/>
    <w:link w:val="Sub-SectionText-HCG"/>
    <w:rPr>
      <w:rFonts w:ascii="Arial" w:hAnsi="Arial"/>
      <w:sz w:val="24"/>
    </w:rPr>
  </w:style>
  <w:style w:type="character" w:customStyle="1" w:styleId="SecondarySub-SectionText-HCGChar">
    <w:name w:val="Secondary Sub-Section Text - HCG Char"/>
    <w:basedOn w:val="DefaultParagraphFont"/>
    <w:link w:val="SecondarySub-SectionText-HCG"/>
    <w:rPr>
      <w:rFonts w:ascii="Arial" w:hAnsi="Arial"/>
      <w:sz w:val="24"/>
    </w:rPr>
  </w:style>
  <w:style w:type="table" w:customStyle="1" w:styleId="GrayBandedRowTable-HCG">
    <w:name w:val="Gray Banded Row Table - HCG"/>
    <w:basedOn w:val="TableNormal"/>
    <w:uiPriority w:val="99"/>
    <w:pPr>
      <w:spacing w:after="0" w:line="240" w:lineRule="auto"/>
    </w:pPr>
    <w:rPr>
      <w:rFonts w:ascii="Arial" w:hAnsi="Arial"/>
      <w:sz w:val="24"/>
    </w:rPr>
    <w:tblPr>
      <w:tblStyleRowBandSize w:val="1"/>
      <w:tblBorders>
        <w:top w:val="single" w:sz="4" w:space="0" w:color="AEAAAA" w:themeColor="background2" w:themeShade="BF"/>
        <w:left w:val="single" w:sz="4" w:space="0" w:color="AEAAAA" w:themeColor="background2" w:themeShade="BF"/>
        <w:bottom w:val="single" w:sz="4" w:space="0" w:color="AEAAAA" w:themeColor="background2" w:themeShade="BF"/>
        <w:right w:val="single" w:sz="4" w:space="0" w:color="AEAAAA" w:themeColor="background2" w:themeShade="BF"/>
        <w:insideH w:val="single" w:sz="4" w:space="0" w:color="AEAAAA" w:themeColor="background2" w:themeShade="BF"/>
        <w:insideV w:val="single" w:sz="4" w:space="0" w:color="AEAAAA" w:themeColor="background2" w:themeShade="BF"/>
      </w:tblBorders>
    </w:tblPr>
    <w:tblStylePr w:type="firstRow">
      <w:rPr>
        <w:rFonts w:ascii="Arial" w:hAnsi="Arial"/>
        <w:b/>
        <w:sz w:val="24"/>
      </w:rPr>
    </w:tblStylePr>
    <w:tblStylePr w:type="band2Horz">
      <w:tblPr/>
      <w:tcPr>
        <w:tc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cBorders>
        <w:shd w:val="clear" w:color="auto" w:fill="BFBFBF" w:themeFill="background1" w:themeFillShade="BF"/>
      </w:tcPr>
    </w:tblStylePr>
  </w:style>
  <w:style w:type="paragraph" w:styleId="EndnoteText">
    <w:name w:val="endnote text"/>
    <w:basedOn w:val="Normal"/>
    <w:link w:val="EndnoteTextChar"/>
    <w:semiHidden/>
    <w:pPr>
      <w:spacing w:after="0" w:line="240" w:lineRule="auto"/>
      <w:ind w:left="216" w:hanging="216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rFonts w:ascii="Times New Roman" w:eastAsia="Times New Roman" w:hAnsi="Times New Roman" w:cs="Times New Roman"/>
      <w:sz w:val="18"/>
      <w:szCs w:val="20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StatementLevel1">
    <w:name w:val="Statement Level 1"/>
    <w:basedOn w:val="Normal"/>
    <w:link w:val="StatementLevel1Char"/>
    <w:pPr>
      <w:spacing w:after="0" w:line="240" w:lineRule="auto"/>
    </w:pPr>
    <w:rPr>
      <w:rFonts w:ascii="Arial Narrow" w:eastAsia="Times New Roman" w:hAnsi="Arial Narrow" w:cs="Times New Roman"/>
      <w:sz w:val="20"/>
      <w:szCs w:val="24"/>
    </w:rPr>
  </w:style>
  <w:style w:type="character" w:customStyle="1" w:styleId="StatementLevel1Char">
    <w:name w:val="Statement Level 1 Char"/>
    <w:link w:val="StatementLevel1"/>
    <w:rPr>
      <w:rFonts w:ascii="Arial Narrow" w:eastAsia="Times New Roman" w:hAnsi="Arial Narrow" w:cs="Times New Roman"/>
      <w:sz w:val="20"/>
      <w:szCs w:val="24"/>
    </w:rPr>
  </w:style>
  <w:style w:type="character" w:customStyle="1" w:styleId="ChecklistLeader">
    <w:name w:val="Checklist Leader"/>
    <w:rPr>
      <w:rFonts w:ascii="Arial Narrow" w:hAnsi="Arial Narrow"/>
      <w:b/>
      <w:sz w:val="24"/>
    </w:r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unhideWhenUsed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customStyle="1" w:styleId="SOPFooter">
    <w:name w:val="SOP Footer"/>
    <w:basedOn w:val="Normal"/>
    <w:pPr>
      <w:spacing w:after="0" w:line="240" w:lineRule="auto"/>
      <w:jc w:val="center"/>
    </w:pPr>
    <w:rPr>
      <w:rFonts w:ascii="Arial" w:eastAsia="Times New Roman" w:hAnsi="Arial" w:cs="Tahoma"/>
      <w:sz w:val="18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pPr>
      <w:spacing w:after="0" w:line="240" w:lineRule="auto"/>
    </w:pPr>
    <w:rPr>
      <w:rFonts w:ascii="Arial" w:eastAsia="Arial" w:hAnsi="Arial" w:cs="Arial"/>
      <w:sz w:val="24"/>
      <w:szCs w:val="24"/>
    </w:rPr>
    <w:tblPr>
      <w:tblStyleRowBandSize w:val="1"/>
      <w:tblStyleColBandSize w:val="1"/>
    </w:tblPr>
  </w:style>
  <w:style w:type="table" w:customStyle="1" w:styleId="7">
    <w:name w:val="7"/>
    <w:basedOn w:val="TableNormal"/>
    <w:pPr>
      <w:spacing w:after="0" w:line="240" w:lineRule="auto"/>
    </w:pPr>
    <w:rPr>
      <w:rFonts w:ascii="Arial" w:eastAsia="Arial" w:hAnsi="Arial" w:cs="Arial"/>
      <w:sz w:val="24"/>
      <w:szCs w:val="24"/>
    </w:rPr>
    <w:tblPr>
      <w:tblStyleRowBandSize w:val="1"/>
      <w:tblStyleColBandSize w:val="1"/>
    </w:tblPr>
  </w:style>
  <w:style w:type="table" w:customStyle="1" w:styleId="6">
    <w:name w:val="6"/>
    <w:basedOn w:val="TableNormal"/>
    <w:pPr>
      <w:spacing w:after="0" w:line="240" w:lineRule="auto"/>
    </w:pPr>
    <w:rPr>
      <w:rFonts w:ascii="Arial" w:eastAsia="Arial" w:hAnsi="Arial" w:cs="Arial"/>
      <w:sz w:val="24"/>
      <w:szCs w:val="24"/>
    </w:rPr>
    <w:tblPr>
      <w:tblStyleRowBandSize w:val="1"/>
      <w:tblStyleColBandSize w:val="1"/>
    </w:tblPr>
  </w:style>
  <w:style w:type="table" w:customStyle="1" w:styleId="5">
    <w:name w:val="5"/>
    <w:basedOn w:val="TableNormal"/>
    <w:pPr>
      <w:spacing w:after="0" w:line="240" w:lineRule="auto"/>
    </w:pPr>
    <w:rPr>
      <w:rFonts w:ascii="Arial" w:eastAsia="Arial" w:hAnsi="Arial" w:cs="Arial"/>
      <w:sz w:val="24"/>
      <w:szCs w:val="24"/>
    </w:r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187365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87365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4"/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ymPuvwzBATL4xMPK6naZ87WLs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zIIaC5namRneHM4AHIhMVY3cU5EOE4tWGlEUDVsQlFFcDRLVElFSGNUc3R2ZXR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628</Words>
  <Characters>3582</Characters>
  <Application>Microsoft Office Word</Application>
  <DocSecurity>0</DocSecurity>
  <Lines>29</Lines>
  <Paragraphs>8</Paragraphs>
  <ScaleCrop>false</ScaleCrop>
  <Company>Huron</Company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Moord</dc:creator>
  <cp:lastModifiedBy>Susan Kimbrough</cp:lastModifiedBy>
  <cp:revision>5</cp:revision>
  <dcterms:created xsi:type="dcterms:W3CDTF">2024-03-21T19:00:00Z</dcterms:created>
  <dcterms:modified xsi:type="dcterms:W3CDTF">2025-06-24T22:23:00Z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0x010100C6AFC80723FFB74691645FEB38E21F6C</vt:lpwstr>
  </property>
</Properties>
</file>